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49" w:type="dxa"/>
        <w:tblInd w:w="-743" w:type="dxa"/>
        <w:tblLook w:val="04A0" w:firstRow="1" w:lastRow="0" w:firstColumn="1" w:lastColumn="0" w:noHBand="0" w:noVBand="1"/>
      </w:tblPr>
      <w:tblGrid>
        <w:gridCol w:w="6022"/>
        <w:gridCol w:w="4827"/>
      </w:tblGrid>
      <w:tr w:rsidR="000C0327">
        <w:trPr>
          <w:trHeight w:val="1560"/>
        </w:trPr>
        <w:tc>
          <w:tcPr>
            <w:tcW w:w="60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C0327" w:rsidRDefault="004A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СОГЛАСОВАНО</w:t>
            </w:r>
          </w:p>
          <w:p w:rsidR="000C0327" w:rsidRDefault="004A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директора</w:t>
            </w:r>
          </w:p>
          <w:p w:rsidR="000C0327" w:rsidRDefault="004A60E1">
            <w:pPr>
              <w:ind w:left="1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инвестиционной деятельности филиала</w:t>
            </w:r>
          </w:p>
          <w:p w:rsidR="000C0327" w:rsidRDefault="004A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«Россети Центр» - «Тамбовэнерго»</w:t>
            </w:r>
          </w:p>
          <w:p w:rsidR="000C0327" w:rsidRDefault="004A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0C0327" w:rsidRDefault="004A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_______________________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6"/>
                <w:szCs w:val="26"/>
              </w:rPr>
              <w:t>К.А. Свирин</w:t>
            </w:r>
          </w:p>
          <w:p w:rsidR="000C0327" w:rsidRDefault="004A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_____________________ 2022 г.</w:t>
            </w:r>
          </w:p>
          <w:p w:rsidR="000C0327" w:rsidRDefault="000C0327">
            <w:pPr>
              <w:rPr>
                <w:sz w:val="24"/>
                <w:szCs w:val="24"/>
              </w:rPr>
            </w:pPr>
          </w:p>
        </w:tc>
        <w:tc>
          <w:tcPr>
            <w:tcW w:w="48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C0327" w:rsidRDefault="004A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УТВЕРЖДАЮ</w:t>
            </w:r>
          </w:p>
          <w:p w:rsidR="000C0327" w:rsidRDefault="004A60E1">
            <w:pPr>
              <w:jc w:val="center"/>
              <w:rPr>
                <w:rFonts w:ascii="Verdana" w:hAnsi="Verdana"/>
              </w:rPr>
            </w:pPr>
            <w:r>
              <w:rPr>
                <w:sz w:val="26"/>
                <w:szCs w:val="26"/>
              </w:rPr>
              <w:t xml:space="preserve">      И.о. первого заместителя директора - главного инженера филиала</w:t>
            </w:r>
          </w:p>
          <w:p w:rsidR="000C0327" w:rsidRDefault="004A6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«Россети Центр» - «Тамбовэнерго»</w:t>
            </w:r>
          </w:p>
          <w:p w:rsidR="000C0327" w:rsidRDefault="004A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</w:t>
            </w:r>
            <w:r w:rsidR="005C5068">
              <w:rPr>
                <w:sz w:val="26"/>
                <w:szCs w:val="26"/>
              </w:rPr>
              <w:t xml:space="preserve">        _______________________И</w:t>
            </w:r>
            <w:r>
              <w:rPr>
                <w:sz w:val="26"/>
                <w:szCs w:val="26"/>
              </w:rPr>
              <w:t>.</w:t>
            </w:r>
            <w:r w:rsidR="005C5068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. </w:t>
            </w:r>
            <w:r w:rsidR="005C5068">
              <w:rPr>
                <w:sz w:val="26"/>
                <w:szCs w:val="26"/>
              </w:rPr>
              <w:t>Седанов</w:t>
            </w:r>
          </w:p>
          <w:p w:rsidR="000C0327" w:rsidRDefault="004A60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_____________________ 2022 г.</w:t>
            </w:r>
          </w:p>
          <w:p w:rsidR="000C0327" w:rsidRDefault="000C0327">
            <w:pPr>
              <w:rPr>
                <w:sz w:val="24"/>
                <w:szCs w:val="24"/>
              </w:rPr>
            </w:pPr>
          </w:p>
        </w:tc>
      </w:tr>
    </w:tbl>
    <w:p w:rsidR="000C0327" w:rsidRDefault="000C0327">
      <w:pPr>
        <w:pStyle w:val="210"/>
        <w:rPr>
          <w:sz w:val="26"/>
          <w:szCs w:val="26"/>
        </w:rPr>
      </w:pPr>
    </w:p>
    <w:p w:rsidR="000C0327" w:rsidRDefault="000C0327">
      <w:pPr>
        <w:ind w:left="4820"/>
        <w:rPr>
          <w:sz w:val="26"/>
          <w:szCs w:val="26"/>
        </w:rPr>
      </w:pPr>
    </w:p>
    <w:p w:rsidR="000C0327" w:rsidRDefault="004A60E1">
      <w:pPr>
        <w:pStyle w:val="2"/>
        <w:numPr>
          <w:ilvl w:val="0"/>
          <w:numId w:val="0"/>
        </w:numPr>
        <w:ind w:firstLine="709"/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</w:p>
    <w:p w:rsidR="000C0327" w:rsidRDefault="004A60E1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проведение ТЗП по выбору подрядчика</w:t>
      </w:r>
    </w:p>
    <w:p w:rsidR="000C0327" w:rsidRDefault="004A60E1">
      <w:pPr>
        <w:pStyle w:val="aff2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выпол</w:t>
      </w:r>
      <w:r>
        <w:rPr>
          <w:bCs/>
          <w:color w:val="000000"/>
          <w:sz w:val="26"/>
          <w:szCs w:val="26"/>
        </w:rPr>
        <w:t>н</w:t>
      </w:r>
      <w:r>
        <w:rPr>
          <w:sz w:val="26"/>
          <w:szCs w:val="26"/>
        </w:rPr>
        <w:t>ение работ по проектированию и строительству объекта:</w:t>
      </w:r>
    </w:p>
    <w:p w:rsidR="000C0327" w:rsidRDefault="004A60E1">
      <w:pPr>
        <w:pStyle w:val="aff2"/>
        <w:ind w:left="0" w:firstLine="0"/>
        <w:rPr>
          <w:bCs/>
          <w:sz w:val="26"/>
          <w:szCs w:val="26"/>
        </w:rPr>
      </w:pPr>
      <w:r>
        <w:rPr>
          <w:sz w:val="26"/>
          <w:szCs w:val="26"/>
        </w:rPr>
        <w:t xml:space="preserve">Строительство ВЛ-10 кВ, КТП-10/0,4 кВ, ВЛ-0,4 кВ </w:t>
      </w:r>
      <w:r>
        <w:rPr>
          <w:bCs/>
          <w:sz w:val="26"/>
          <w:szCs w:val="26"/>
        </w:rPr>
        <w:t xml:space="preserve">для </w:t>
      </w:r>
      <w:r>
        <w:rPr>
          <w:sz w:val="26"/>
          <w:szCs w:val="26"/>
        </w:rPr>
        <w:t>обеспечения</w:t>
      </w:r>
      <w:r>
        <w:rPr>
          <w:bCs/>
          <w:sz w:val="26"/>
          <w:szCs w:val="26"/>
        </w:rPr>
        <w:t xml:space="preserve"> технологического присоединения </w:t>
      </w:r>
      <w:r w:rsidR="00382719" w:rsidRPr="00382719">
        <w:rPr>
          <w:bCs/>
          <w:sz w:val="26"/>
          <w:szCs w:val="26"/>
        </w:rPr>
        <w:t>объекта сельскохозяйственного производства</w:t>
      </w:r>
    </w:p>
    <w:p w:rsidR="000C0327" w:rsidRDefault="000C0327">
      <w:pPr>
        <w:pStyle w:val="aff2"/>
        <w:ind w:left="0" w:firstLine="0"/>
        <w:rPr>
          <w:sz w:val="26"/>
          <w:szCs w:val="26"/>
        </w:rPr>
      </w:pPr>
    </w:p>
    <w:p w:rsidR="000C0327" w:rsidRDefault="000C0327">
      <w:pPr>
        <w:pStyle w:val="aff2"/>
        <w:ind w:left="0" w:firstLine="0"/>
        <w:rPr>
          <w:sz w:val="26"/>
          <w:szCs w:val="26"/>
        </w:rPr>
      </w:pPr>
    </w:p>
    <w:p w:rsidR="000C0327" w:rsidRDefault="004A60E1">
      <w:pPr>
        <w:pStyle w:val="aff2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0C0327" w:rsidRPr="00C9338F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C9338F">
        <w:rPr>
          <w:bCs/>
          <w:iCs/>
          <w:sz w:val="26"/>
          <w:szCs w:val="26"/>
        </w:rPr>
        <w:t>Технологическое присоединение к сетям филиала ПАО «Россети Центр» – «Тамбовэнерго» энергопринимающих устройств</w:t>
      </w:r>
      <w:r w:rsidR="00A54486">
        <w:rPr>
          <w:bCs/>
          <w:iCs/>
          <w:sz w:val="26"/>
          <w:szCs w:val="26"/>
        </w:rPr>
        <w:t xml:space="preserve"> ООО «Овощное изобилие»</w:t>
      </w:r>
      <w:r w:rsidRPr="00C9338F">
        <w:rPr>
          <w:bCs/>
          <w:iCs/>
          <w:sz w:val="26"/>
          <w:szCs w:val="26"/>
        </w:rPr>
        <w:t>.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Инвестиционная программа филиала ПАО «Россети Центр»-«Тамбовэнерго» (код инвестиционного проекта </w:t>
      </w:r>
      <w:r w:rsidRPr="00E55854">
        <w:rPr>
          <w:bCs/>
          <w:iCs/>
          <w:sz w:val="26"/>
          <w:szCs w:val="26"/>
        </w:rPr>
        <w:t>ТБ-</w:t>
      </w:r>
      <w:r w:rsidR="005C5068" w:rsidRPr="00E55854">
        <w:rPr>
          <w:bCs/>
          <w:iCs/>
          <w:sz w:val="26"/>
          <w:szCs w:val="26"/>
        </w:rPr>
        <w:t>243</w:t>
      </w:r>
      <w:r w:rsidR="00C9338F">
        <w:rPr>
          <w:bCs/>
          <w:iCs/>
          <w:sz w:val="26"/>
          <w:szCs w:val="26"/>
        </w:rPr>
        <w:t>1</w:t>
      </w:r>
      <w:r w:rsidRPr="00E55854">
        <w:rPr>
          <w:bCs/>
          <w:iCs/>
          <w:sz w:val="26"/>
          <w:szCs w:val="26"/>
        </w:rPr>
        <w:t>, ТБ-</w:t>
      </w:r>
      <w:r w:rsidR="005C5068">
        <w:rPr>
          <w:bCs/>
          <w:iCs/>
          <w:sz w:val="26"/>
          <w:szCs w:val="26"/>
        </w:rPr>
        <w:t>24</w:t>
      </w:r>
      <w:r w:rsidR="00466B76">
        <w:rPr>
          <w:bCs/>
          <w:iCs/>
          <w:sz w:val="26"/>
          <w:szCs w:val="26"/>
        </w:rPr>
        <w:t>2</w:t>
      </w:r>
      <w:r w:rsidR="00C9338F">
        <w:rPr>
          <w:bCs/>
          <w:iCs/>
          <w:sz w:val="26"/>
          <w:szCs w:val="26"/>
        </w:rPr>
        <w:t>1</w:t>
      </w:r>
      <w:r w:rsidR="00A77C12">
        <w:rPr>
          <w:bCs/>
          <w:iCs/>
          <w:sz w:val="26"/>
          <w:szCs w:val="26"/>
        </w:rPr>
        <w:t>, ТБ-246</w:t>
      </w:r>
      <w:r w:rsidR="00C9338F">
        <w:rPr>
          <w:bCs/>
          <w:iCs/>
          <w:sz w:val="26"/>
          <w:szCs w:val="26"/>
        </w:rPr>
        <w:t>1</w:t>
      </w:r>
      <w:r>
        <w:rPr>
          <w:bCs/>
          <w:iCs/>
          <w:sz w:val="26"/>
          <w:szCs w:val="26"/>
        </w:rPr>
        <w:t>)</w:t>
      </w:r>
      <w:r w:rsidR="00C9338F">
        <w:rPr>
          <w:bCs/>
          <w:iCs/>
          <w:sz w:val="26"/>
          <w:szCs w:val="26"/>
        </w:rPr>
        <w:t>.</w:t>
      </w:r>
    </w:p>
    <w:p w:rsidR="000C0327" w:rsidRDefault="004A60E1">
      <w:pPr>
        <w:pStyle w:val="aff2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0C0327" w:rsidRDefault="004A60E1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Местонахождение проектируемых электроустановок филиала ПАО «Россети Центр» – «Тамбовэнерго» и энергопринимающих устройств Заявителя:</w:t>
      </w:r>
    </w:p>
    <w:tbl>
      <w:tblPr>
        <w:tblpPr w:leftFromText="180" w:rightFromText="180" w:vertAnchor="text" w:horzAnchor="margin" w:tblpX="216" w:tblpY="145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1"/>
        <w:gridCol w:w="2146"/>
        <w:gridCol w:w="5704"/>
      </w:tblGrid>
      <w:tr w:rsidR="000C0327" w:rsidTr="00A437EF">
        <w:tc>
          <w:tcPr>
            <w:tcW w:w="1931" w:type="dxa"/>
            <w:vAlign w:val="center"/>
          </w:tcPr>
          <w:p w:rsidR="000C0327" w:rsidRDefault="004A60E1" w:rsidP="00A437EF">
            <w:pPr>
              <w:pStyle w:val="aff2"/>
              <w:spacing w:line="260" w:lineRule="exac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</w:t>
            </w:r>
          </w:p>
        </w:tc>
        <w:tc>
          <w:tcPr>
            <w:tcW w:w="2146" w:type="dxa"/>
            <w:vAlign w:val="center"/>
          </w:tcPr>
          <w:p w:rsidR="000C0327" w:rsidRDefault="004A60E1" w:rsidP="00A437EF">
            <w:pPr>
              <w:pStyle w:val="aff2"/>
              <w:spacing w:line="260" w:lineRule="exac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704" w:type="dxa"/>
            <w:vAlign w:val="center"/>
          </w:tcPr>
          <w:p w:rsidR="000C0327" w:rsidRDefault="004A60E1" w:rsidP="00A437EF">
            <w:pPr>
              <w:pStyle w:val="aff2"/>
              <w:spacing w:line="260" w:lineRule="exac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земельного участка на котором располагаются энергопринимающие устройства Заявителя</w:t>
            </w:r>
          </w:p>
        </w:tc>
      </w:tr>
      <w:tr w:rsidR="000C0327" w:rsidTr="00A437EF">
        <w:trPr>
          <w:trHeight w:val="736"/>
        </w:trPr>
        <w:tc>
          <w:tcPr>
            <w:tcW w:w="1931" w:type="dxa"/>
            <w:vAlign w:val="center"/>
          </w:tcPr>
          <w:p w:rsidR="000C0327" w:rsidRDefault="00192226" w:rsidP="00A437EF">
            <w:pPr>
              <w:pStyle w:val="aff2"/>
              <w:spacing w:line="260" w:lineRule="exact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Мичуринский</w:t>
            </w:r>
          </w:p>
          <w:p w:rsidR="000C0327" w:rsidRDefault="004A60E1" w:rsidP="00A437EF">
            <w:pPr>
              <w:pStyle w:val="aff2"/>
              <w:spacing w:line="260" w:lineRule="exact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</w:t>
            </w:r>
            <w:r w:rsidR="00192226">
              <w:rPr>
                <w:sz w:val="24"/>
                <w:szCs w:val="24"/>
                <w:lang w:eastAsia="ru-RU"/>
              </w:rPr>
              <w:t>Мичуринский</w:t>
            </w:r>
            <w:r>
              <w:rPr>
                <w:sz w:val="24"/>
                <w:szCs w:val="24"/>
                <w:lang w:eastAsia="ru-RU"/>
              </w:rPr>
              <w:t xml:space="preserve"> РЭС)</w:t>
            </w:r>
          </w:p>
        </w:tc>
        <w:tc>
          <w:tcPr>
            <w:tcW w:w="2146" w:type="dxa"/>
            <w:vAlign w:val="center"/>
          </w:tcPr>
          <w:p w:rsidR="000C0327" w:rsidRDefault="00192226" w:rsidP="00A437EF">
            <w:pPr>
              <w:pStyle w:val="aff2"/>
              <w:spacing w:line="260" w:lineRule="exact"/>
              <w:ind w:left="0" w:firstLine="0"/>
              <w:rPr>
                <w:sz w:val="24"/>
                <w:szCs w:val="24"/>
                <w:lang w:eastAsia="ru-RU"/>
              </w:rPr>
            </w:pPr>
            <w:r w:rsidRPr="00192226">
              <w:rPr>
                <w:sz w:val="24"/>
                <w:szCs w:val="24"/>
                <w:lang w:eastAsia="ru-RU"/>
              </w:rPr>
              <w:t>сельское поселение Остролучинский сельсовет</w:t>
            </w:r>
          </w:p>
        </w:tc>
        <w:tc>
          <w:tcPr>
            <w:tcW w:w="5704" w:type="dxa"/>
            <w:vAlign w:val="center"/>
          </w:tcPr>
          <w:p w:rsidR="000C0327" w:rsidRDefault="004A60E1" w:rsidP="00A437EF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КН </w:t>
            </w:r>
            <w:r w:rsidR="00192226" w:rsidRPr="00192226">
              <w:rPr>
                <w:sz w:val="24"/>
                <w:szCs w:val="24"/>
              </w:rPr>
              <w:t>68:07:0000000:2945</w:t>
            </w:r>
          </w:p>
        </w:tc>
      </w:tr>
    </w:tbl>
    <w:p w:rsidR="000C0327" w:rsidRDefault="000C0327">
      <w:pPr>
        <w:pStyle w:val="aff2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0C0327" w:rsidRDefault="004A60E1">
      <w:pPr>
        <w:pStyle w:val="aff2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Разработать проектно-сметную документацию (ПСД)</w:t>
      </w:r>
      <w:r>
        <w:rPr>
          <w:sz w:val="26"/>
          <w:szCs w:val="26"/>
          <w:lang w:eastAsia="en-US"/>
        </w:rPr>
        <w:t xml:space="preserve"> одной стадией (пояснительная записка, рабочая документация, сметная документация) </w:t>
      </w:r>
      <w:r>
        <w:rPr>
          <w:sz w:val="26"/>
          <w:szCs w:val="26"/>
        </w:rPr>
        <w:t xml:space="preserve">для нового строительства </w:t>
      </w:r>
      <w:r>
        <w:rPr>
          <w:bCs/>
          <w:sz w:val="26"/>
          <w:szCs w:val="26"/>
        </w:rPr>
        <w:t>объектов распределительной сети 10-0,4 кВ</w:t>
      </w:r>
      <w:r>
        <w:rPr>
          <w:sz w:val="26"/>
          <w:szCs w:val="26"/>
        </w:rPr>
        <w:t xml:space="preserve">, </w:t>
      </w:r>
      <w:r>
        <w:rPr>
          <w:bCs/>
          <w:iCs/>
          <w:sz w:val="26"/>
          <w:szCs w:val="26"/>
        </w:rPr>
        <w:t>с учетом требований НТД, указанных в п. 9 настоящего ТЗ (</w:t>
      </w:r>
      <w:r>
        <w:rPr>
          <w:bCs/>
          <w:sz w:val="26"/>
          <w:szCs w:val="26"/>
        </w:rPr>
        <w:t>при проектировании необходимо руководствоваться последними редакциями документов, необходимых и действующих на момент разработки ПСД, в том числе не указанных в данном ТЗ), в объеме следующих мероприятий:</w:t>
      </w:r>
    </w:p>
    <w:p w:rsidR="000C0327" w:rsidRPr="00A93B45" w:rsidRDefault="004A60E1" w:rsidP="0044355D">
      <w:pPr>
        <w:pStyle w:val="aff2"/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A93B45">
        <w:rPr>
          <w:sz w:val="26"/>
          <w:szCs w:val="26"/>
        </w:rPr>
        <w:t xml:space="preserve">Выполнить проектирование и строительство </w:t>
      </w:r>
      <w:r w:rsidR="00312111">
        <w:rPr>
          <w:bCs/>
          <w:sz w:val="26"/>
          <w:szCs w:val="26"/>
        </w:rPr>
        <w:t>ЛЭП</w:t>
      </w:r>
      <w:bookmarkStart w:id="0" w:name="_GoBack"/>
      <w:bookmarkEnd w:id="0"/>
      <w:r w:rsidRPr="00A93B45">
        <w:rPr>
          <w:bCs/>
          <w:sz w:val="26"/>
          <w:szCs w:val="26"/>
        </w:rPr>
        <w:t>-10 кВ от опоры №</w:t>
      </w:r>
      <w:r w:rsidR="004C6482">
        <w:rPr>
          <w:bCs/>
          <w:sz w:val="26"/>
          <w:szCs w:val="26"/>
        </w:rPr>
        <w:t>83</w:t>
      </w:r>
      <w:r w:rsidR="009A0406" w:rsidRPr="00A93B45">
        <w:rPr>
          <w:bCs/>
          <w:sz w:val="26"/>
          <w:szCs w:val="26"/>
        </w:rPr>
        <w:t xml:space="preserve"> </w:t>
      </w:r>
      <w:r w:rsidRPr="00A93B45">
        <w:rPr>
          <w:bCs/>
          <w:sz w:val="26"/>
          <w:szCs w:val="26"/>
        </w:rPr>
        <w:t xml:space="preserve">(номер опоры уточнить проектом) ВЛ-10 кВ № </w:t>
      </w:r>
      <w:r w:rsidR="004C6482">
        <w:rPr>
          <w:bCs/>
          <w:sz w:val="26"/>
          <w:szCs w:val="26"/>
        </w:rPr>
        <w:t>2</w:t>
      </w:r>
      <w:r w:rsidRPr="00A93B45">
        <w:rPr>
          <w:bCs/>
          <w:sz w:val="26"/>
          <w:szCs w:val="26"/>
        </w:rPr>
        <w:t xml:space="preserve">, ПС 35/10 кВ </w:t>
      </w:r>
      <w:r w:rsidR="004C6482" w:rsidRPr="004C6482">
        <w:rPr>
          <w:bCs/>
          <w:sz w:val="26"/>
          <w:szCs w:val="26"/>
        </w:rPr>
        <w:t>Кочетовская</w:t>
      </w:r>
      <w:r w:rsidRPr="00A93B45">
        <w:rPr>
          <w:bCs/>
          <w:sz w:val="26"/>
          <w:szCs w:val="26"/>
        </w:rPr>
        <w:t xml:space="preserve"> до места установки проектируемой ТП-10/0,4 кВ </w:t>
      </w:r>
      <w:r w:rsidRPr="00A93B45">
        <w:rPr>
          <w:sz w:val="26"/>
          <w:szCs w:val="26"/>
        </w:rPr>
        <w:t>(</w:t>
      </w:r>
      <w:r w:rsidRPr="00A93B45">
        <w:rPr>
          <w:bCs/>
          <w:sz w:val="26"/>
          <w:szCs w:val="26"/>
        </w:rPr>
        <w:t>СПП - элемент:</w:t>
      </w:r>
      <w:r w:rsidRPr="00A93B45">
        <w:rPr>
          <w:sz w:val="26"/>
          <w:szCs w:val="26"/>
        </w:rPr>
        <w:t xml:space="preserve"> </w:t>
      </w:r>
      <w:r w:rsidRPr="00A93B45">
        <w:rPr>
          <w:bCs/>
          <w:sz w:val="26"/>
          <w:szCs w:val="26"/>
        </w:rPr>
        <w:t xml:space="preserve">Z68-TP </w:t>
      </w:r>
      <w:r w:rsidR="009F5D55" w:rsidRPr="009F5D55">
        <w:rPr>
          <w:bCs/>
          <w:sz w:val="26"/>
          <w:szCs w:val="26"/>
        </w:rPr>
        <w:t>42252556</w:t>
      </w:r>
      <w:r w:rsidR="0044355D" w:rsidRPr="00A93B45">
        <w:rPr>
          <w:bCs/>
          <w:sz w:val="26"/>
          <w:szCs w:val="26"/>
        </w:rPr>
        <w:t>.02</w:t>
      </w:r>
      <w:r w:rsidRPr="00A93B45">
        <w:rPr>
          <w:bCs/>
          <w:sz w:val="26"/>
          <w:szCs w:val="26"/>
        </w:rPr>
        <w:t>).</w:t>
      </w:r>
    </w:p>
    <w:p w:rsidR="000C0327" w:rsidRPr="00A93B45" w:rsidRDefault="004A60E1" w:rsidP="0044355D">
      <w:pPr>
        <w:pStyle w:val="aff2"/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A93B45">
        <w:rPr>
          <w:bCs/>
          <w:sz w:val="26"/>
          <w:szCs w:val="26"/>
        </w:rPr>
        <w:t>Выполнить проектирование и строительство ТП-10/0,4 кВ (киоскового типа, мощностью 160 кВА</w:t>
      </w:r>
      <w:r w:rsidR="00327CA4">
        <w:rPr>
          <w:bCs/>
          <w:sz w:val="26"/>
          <w:szCs w:val="26"/>
        </w:rPr>
        <w:t xml:space="preserve">, </w:t>
      </w:r>
      <w:r w:rsidR="00327CA4" w:rsidRPr="00327CA4">
        <w:rPr>
          <w:bCs/>
          <w:sz w:val="26"/>
          <w:szCs w:val="26"/>
        </w:rPr>
        <w:t>с установкой в РУ-0,4 кВ технического учёта на главном рубильнике с возможностью дистанционного снятия показаний (GSM-модемом)</w:t>
      </w:r>
      <w:r w:rsidRPr="00A93B45">
        <w:rPr>
          <w:bCs/>
          <w:sz w:val="26"/>
          <w:szCs w:val="26"/>
        </w:rPr>
        <w:t xml:space="preserve">) (СПП – элемент: Z68-TP </w:t>
      </w:r>
      <w:r w:rsidR="009F5D55" w:rsidRPr="009F5D55">
        <w:rPr>
          <w:bCs/>
          <w:sz w:val="26"/>
          <w:szCs w:val="26"/>
        </w:rPr>
        <w:t>42252556</w:t>
      </w:r>
      <w:r w:rsidR="0044355D" w:rsidRPr="00A93B45">
        <w:rPr>
          <w:bCs/>
          <w:sz w:val="26"/>
          <w:szCs w:val="26"/>
        </w:rPr>
        <w:t>.04</w:t>
      </w:r>
      <w:r w:rsidRPr="00A93B45">
        <w:rPr>
          <w:bCs/>
          <w:sz w:val="26"/>
          <w:szCs w:val="26"/>
        </w:rPr>
        <w:t>)</w:t>
      </w:r>
      <w:r w:rsidR="0044355D" w:rsidRPr="00327CA4">
        <w:rPr>
          <w:bCs/>
          <w:sz w:val="26"/>
          <w:szCs w:val="26"/>
        </w:rPr>
        <w:t>.</w:t>
      </w:r>
    </w:p>
    <w:p w:rsidR="000C0327" w:rsidRPr="00A77C12" w:rsidRDefault="004A60E1" w:rsidP="0044355D">
      <w:pPr>
        <w:pStyle w:val="aff2"/>
        <w:numPr>
          <w:ilvl w:val="2"/>
          <w:numId w:val="3"/>
        </w:numPr>
        <w:ind w:left="0" w:firstLine="702"/>
        <w:jc w:val="both"/>
        <w:rPr>
          <w:sz w:val="26"/>
          <w:szCs w:val="26"/>
        </w:rPr>
      </w:pPr>
      <w:r w:rsidRPr="00A93B45">
        <w:rPr>
          <w:sz w:val="26"/>
          <w:szCs w:val="26"/>
        </w:rPr>
        <w:lastRenderedPageBreak/>
        <w:t xml:space="preserve">Выполнить проектирование и строительство ВЛИ-0,4 кВ </w:t>
      </w:r>
      <w:r w:rsidRPr="00A93B45">
        <w:rPr>
          <w:bCs/>
          <w:sz w:val="26"/>
          <w:szCs w:val="26"/>
        </w:rPr>
        <w:t>от РУ-0,4 кВ проектируемой ТП-10/0,4 кВ до границы участка заявителя</w:t>
      </w:r>
      <w:r w:rsidRPr="00A93B45">
        <w:rPr>
          <w:sz w:val="26"/>
          <w:szCs w:val="26"/>
        </w:rPr>
        <w:t xml:space="preserve"> </w:t>
      </w:r>
      <w:r w:rsidR="005B7981">
        <w:rPr>
          <w:sz w:val="26"/>
          <w:szCs w:val="26"/>
        </w:rPr>
        <w:t>(</w:t>
      </w:r>
      <w:r w:rsidRPr="00A93B45">
        <w:rPr>
          <w:bCs/>
          <w:sz w:val="26"/>
          <w:szCs w:val="26"/>
        </w:rPr>
        <w:t>СПП - элемент:</w:t>
      </w:r>
      <w:r w:rsidRPr="00A93B45">
        <w:rPr>
          <w:sz w:val="26"/>
          <w:szCs w:val="26"/>
        </w:rPr>
        <w:t xml:space="preserve"> </w:t>
      </w:r>
      <w:r w:rsidRPr="00A93B45">
        <w:rPr>
          <w:bCs/>
          <w:sz w:val="26"/>
          <w:szCs w:val="26"/>
        </w:rPr>
        <w:t xml:space="preserve">Z68-TP </w:t>
      </w:r>
      <w:r w:rsidR="009F5D55" w:rsidRPr="009F5D55">
        <w:rPr>
          <w:bCs/>
          <w:sz w:val="26"/>
          <w:szCs w:val="26"/>
        </w:rPr>
        <w:t>42252556</w:t>
      </w:r>
      <w:r w:rsidR="0044355D" w:rsidRPr="00A93B45">
        <w:rPr>
          <w:bCs/>
          <w:sz w:val="26"/>
          <w:szCs w:val="26"/>
        </w:rPr>
        <w:t>.</w:t>
      </w:r>
      <w:r w:rsidR="0044355D" w:rsidRPr="00A77C12">
        <w:rPr>
          <w:bCs/>
          <w:sz w:val="26"/>
          <w:szCs w:val="26"/>
        </w:rPr>
        <w:t>03</w:t>
      </w:r>
      <w:r w:rsidRPr="00A77C12">
        <w:rPr>
          <w:bCs/>
          <w:sz w:val="26"/>
          <w:szCs w:val="26"/>
        </w:rPr>
        <w:t>)</w:t>
      </w:r>
      <w:r w:rsidRPr="00A77C12">
        <w:rPr>
          <w:sz w:val="26"/>
          <w:szCs w:val="26"/>
        </w:rPr>
        <w:t>.</w:t>
      </w:r>
    </w:p>
    <w:p w:rsidR="000C0327" w:rsidRPr="00A77C12" w:rsidRDefault="004A60E1" w:rsidP="009661A0">
      <w:pPr>
        <w:pStyle w:val="aff2"/>
        <w:numPr>
          <w:ilvl w:val="2"/>
          <w:numId w:val="3"/>
        </w:numPr>
        <w:ind w:left="0" w:firstLine="709"/>
        <w:jc w:val="both"/>
        <w:rPr>
          <w:bCs/>
          <w:sz w:val="26"/>
          <w:szCs w:val="26"/>
        </w:rPr>
      </w:pPr>
      <w:r w:rsidRPr="00A77C12">
        <w:rPr>
          <w:bCs/>
          <w:sz w:val="26"/>
          <w:szCs w:val="26"/>
        </w:rPr>
        <w:t xml:space="preserve">Выполнить установку трехфазного прибора учета </w:t>
      </w:r>
      <w:r w:rsidR="009661A0" w:rsidRPr="00A77C12">
        <w:rPr>
          <w:bCs/>
          <w:sz w:val="26"/>
          <w:szCs w:val="26"/>
        </w:rPr>
        <w:t>полукосвенного</w:t>
      </w:r>
      <w:r w:rsidRPr="00A77C12">
        <w:rPr>
          <w:bCs/>
          <w:sz w:val="26"/>
          <w:szCs w:val="26"/>
        </w:rPr>
        <w:t xml:space="preserve"> включения классом точности 1.0 и выше </w:t>
      </w:r>
      <w:r w:rsidR="009661A0" w:rsidRPr="00A77C12">
        <w:rPr>
          <w:bCs/>
          <w:sz w:val="26"/>
          <w:szCs w:val="26"/>
        </w:rPr>
        <w:t xml:space="preserve">с трансформаторами тока 0,5 и выше </w:t>
      </w:r>
      <w:r w:rsidRPr="00A77C12">
        <w:rPr>
          <w:bCs/>
          <w:sz w:val="26"/>
          <w:szCs w:val="26"/>
        </w:rPr>
        <w:t xml:space="preserve">на концевой опоре проектируемой ВЛИ-0,4 кВ </w:t>
      </w:r>
      <w:r w:rsidRPr="00A77C12">
        <w:rPr>
          <w:sz w:val="26"/>
          <w:szCs w:val="26"/>
        </w:rPr>
        <w:t>(</w:t>
      </w:r>
      <w:r w:rsidRPr="00A77C12">
        <w:rPr>
          <w:bCs/>
          <w:sz w:val="26"/>
          <w:szCs w:val="26"/>
        </w:rPr>
        <w:t>СПП - элемент:</w:t>
      </w:r>
      <w:r w:rsidRPr="00A77C12">
        <w:rPr>
          <w:sz w:val="26"/>
          <w:szCs w:val="26"/>
        </w:rPr>
        <w:t xml:space="preserve"> </w:t>
      </w:r>
      <w:r w:rsidRPr="00A77C12">
        <w:rPr>
          <w:bCs/>
          <w:sz w:val="26"/>
          <w:szCs w:val="26"/>
        </w:rPr>
        <w:t xml:space="preserve">Z68-TP </w:t>
      </w:r>
      <w:r w:rsidR="00150E4F" w:rsidRPr="00A77C12">
        <w:rPr>
          <w:bCs/>
          <w:sz w:val="26"/>
          <w:szCs w:val="26"/>
        </w:rPr>
        <w:t>42252556</w:t>
      </w:r>
      <w:r w:rsidR="009661A0" w:rsidRPr="00A77C12">
        <w:rPr>
          <w:bCs/>
          <w:sz w:val="26"/>
          <w:szCs w:val="26"/>
        </w:rPr>
        <w:t>.01</w:t>
      </w:r>
      <w:r w:rsidRPr="00A77C12">
        <w:rPr>
          <w:bCs/>
          <w:sz w:val="26"/>
          <w:szCs w:val="26"/>
        </w:rPr>
        <w:t>)</w:t>
      </w:r>
      <w:r w:rsidRPr="00A77C12">
        <w:rPr>
          <w:sz w:val="26"/>
          <w:szCs w:val="26"/>
        </w:rPr>
        <w:t>.</w:t>
      </w:r>
    </w:p>
    <w:p w:rsidR="00153D92" w:rsidRDefault="00153D92">
      <w:pPr>
        <w:pStyle w:val="aff2"/>
        <w:numPr>
          <w:ilvl w:val="2"/>
          <w:numId w:val="3"/>
        </w:numPr>
        <w:ind w:left="0" w:firstLine="709"/>
        <w:jc w:val="both"/>
        <w:rPr>
          <w:bCs/>
          <w:sz w:val="26"/>
          <w:szCs w:val="26"/>
        </w:rPr>
      </w:pPr>
      <w:r w:rsidRPr="00153D92">
        <w:rPr>
          <w:bCs/>
          <w:sz w:val="26"/>
          <w:szCs w:val="26"/>
        </w:rPr>
        <w:t>Выполнить проектирование и реконструкцию в части замены опоры №</w:t>
      </w:r>
      <w:r>
        <w:rPr>
          <w:bCs/>
          <w:sz w:val="26"/>
          <w:szCs w:val="26"/>
        </w:rPr>
        <w:t>83</w:t>
      </w:r>
      <w:r w:rsidRPr="00153D92">
        <w:rPr>
          <w:bCs/>
          <w:sz w:val="26"/>
          <w:szCs w:val="26"/>
        </w:rPr>
        <w:t xml:space="preserve"> ВЛ-10 кВ №</w:t>
      </w:r>
      <w:r w:rsidR="00785218">
        <w:rPr>
          <w:bCs/>
          <w:sz w:val="26"/>
          <w:szCs w:val="26"/>
        </w:rPr>
        <w:t>2</w:t>
      </w:r>
      <w:r w:rsidRPr="00153D92">
        <w:rPr>
          <w:bCs/>
          <w:sz w:val="26"/>
          <w:szCs w:val="26"/>
        </w:rPr>
        <w:t xml:space="preserve"> ПС 35/10 кВ </w:t>
      </w:r>
      <w:r w:rsidR="00785218">
        <w:rPr>
          <w:bCs/>
          <w:sz w:val="26"/>
          <w:szCs w:val="26"/>
        </w:rPr>
        <w:t>Кочетовская</w:t>
      </w:r>
      <w:r w:rsidRPr="00153D92">
        <w:rPr>
          <w:bCs/>
          <w:sz w:val="26"/>
          <w:szCs w:val="26"/>
        </w:rPr>
        <w:t xml:space="preserve"> (СПП - элемент: Z68-TP </w:t>
      </w:r>
      <w:r w:rsidR="00785218" w:rsidRPr="00785218">
        <w:rPr>
          <w:bCs/>
          <w:sz w:val="26"/>
          <w:szCs w:val="26"/>
        </w:rPr>
        <w:t>42252556</w:t>
      </w:r>
      <w:r w:rsidRPr="00153D92">
        <w:rPr>
          <w:bCs/>
          <w:sz w:val="26"/>
          <w:szCs w:val="26"/>
        </w:rPr>
        <w:t>.0</w:t>
      </w:r>
      <w:r w:rsidR="004604F2">
        <w:rPr>
          <w:bCs/>
          <w:sz w:val="26"/>
          <w:szCs w:val="26"/>
        </w:rPr>
        <w:t>5</w:t>
      </w:r>
      <w:r w:rsidRPr="00153D92">
        <w:rPr>
          <w:bCs/>
          <w:sz w:val="26"/>
          <w:szCs w:val="26"/>
        </w:rPr>
        <w:t>)</w:t>
      </w:r>
      <w:r>
        <w:rPr>
          <w:bCs/>
          <w:sz w:val="26"/>
          <w:szCs w:val="26"/>
        </w:rPr>
        <w:t>.</w:t>
      </w:r>
    </w:p>
    <w:p w:rsidR="000C0327" w:rsidRPr="00A93B45" w:rsidRDefault="004A60E1">
      <w:pPr>
        <w:pStyle w:val="aff2"/>
        <w:numPr>
          <w:ilvl w:val="2"/>
          <w:numId w:val="3"/>
        </w:numPr>
        <w:ind w:left="0" w:firstLine="709"/>
        <w:jc w:val="both"/>
        <w:rPr>
          <w:bCs/>
          <w:sz w:val="26"/>
          <w:szCs w:val="26"/>
        </w:rPr>
      </w:pPr>
      <w:r w:rsidRPr="00A93B45">
        <w:rPr>
          <w:bCs/>
          <w:sz w:val="26"/>
          <w:szCs w:val="26"/>
        </w:rPr>
        <w:t>Выполнить монтаж разъединителей 10 кВ на последней (подстанционного) опоре проектируемого участка ВЛ-10 кВ (СПП - элемент:</w:t>
      </w:r>
      <w:r w:rsidRPr="00A93B45">
        <w:rPr>
          <w:sz w:val="26"/>
          <w:szCs w:val="26"/>
        </w:rPr>
        <w:t xml:space="preserve"> </w:t>
      </w:r>
      <w:r w:rsidRPr="00A93B45">
        <w:rPr>
          <w:bCs/>
          <w:sz w:val="26"/>
          <w:szCs w:val="26"/>
        </w:rPr>
        <w:t xml:space="preserve">Z68-TP </w:t>
      </w:r>
      <w:r w:rsidR="007B6F0D" w:rsidRPr="009F5D55">
        <w:rPr>
          <w:bCs/>
          <w:sz w:val="26"/>
          <w:szCs w:val="26"/>
        </w:rPr>
        <w:t>42252556</w:t>
      </w:r>
      <w:r w:rsidR="009661A0" w:rsidRPr="00A93B45">
        <w:rPr>
          <w:bCs/>
          <w:sz w:val="26"/>
          <w:szCs w:val="26"/>
        </w:rPr>
        <w:t>.02</w:t>
      </w:r>
      <w:r w:rsidRPr="00A93B45">
        <w:rPr>
          <w:bCs/>
          <w:sz w:val="26"/>
          <w:szCs w:val="26"/>
        </w:rPr>
        <w:t>).</w:t>
      </w:r>
    </w:p>
    <w:p w:rsidR="000C0327" w:rsidRDefault="004A60E1">
      <w:pPr>
        <w:pStyle w:val="aff2"/>
        <w:numPr>
          <w:ilvl w:val="1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Этапность выполнения работ:</w:t>
      </w:r>
    </w:p>
    <w:p w:rsidR="000C0327" w:rsidRDefault="004A60E1">
      <w:pPr>
        <w:pStyle w:val="aff2"/>
        <w:tabs>
          <w:tab w:val="left" w:pos="142"/>
          <w:tab w:val="left" w:pos="1134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1-й этап</w:t>
      </w:r>
    </w:p>
    <w:p w:rsidR="000C0327" w:rsidRDefault="004A60E1">
      <w:pPr>
        <w:pStyle w:val="aff2"/>
        <w:numPr>
          <w:ilvl w:val="2"/>
          <w:numId w:val="3"/>
        </w:numPr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0C0327" w:rsidRDefault="004A60E1">
      <w:pPr>
        <w:pStyle w:val="aff2"/>
        <w:numPr>
          <w:ilvl w:val="2"/>
          <w:numId w:val="3"/>
        </w:numPr>
        <w:ind w:left="0"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Получение </w:t>
      </w:r>
      <w:r>
        <w:rPr>
          <w:sz w:val="26"/>
          <w:szCs w:val="26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0C0327" w:rsidRDefault="004A60E1">
      <w:pPr>
        <w:pStyle w:val="aff2"/>
        <w:numPr>
          <w:ilvl w:val="2"/>
          <w:numId w:val="3"/>
        </w:numPr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лесного участка (земли лесного фонда) направление заявления в министерство лесного хозяйства Тамбовской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0C0327" w:rsidRDefault="004A60E1">
      <w:pPr>
        <w:pStyle w:val="aff2"/>
        <w:numPr>
          <w:ilvl w:val="2"/>
          <w:numId w:val="3"/>
        </w:numPr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Тамбовской области на предоставление условий размещения проектируемых сетей.</w:t>
      </w:r>
    </w:p>
    <w:p w:rsidR="000C0327" w:rsidRDefault="004A60E1">
      <w:pPr>
        <w:pStyle w:val="aff2"/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проектно-сметной и рабочей документации одной стадией: проектной документации (в соответствии с требованиями Постановления</w:t>
      </w:r>
      <w:r>
        <w:rPr>
          <w:color w:val="000000"/>
          <w:sz w:val="26"/>
          <w:szCs w:val="26"/>
        </w:rPr>
        <w:t xml:space="preserve"> Правительства РФ № 87</w:t>
      </w:r>
      <w:r>
        <w:rPr>
          <w:sz w:val="26"/>
          <w:szCs w:val="26"/>
        </w:rPr>
        <w:t xml:space="preserve">) и </w:t>
      </w:r>
      <w:r>
        <w:rPr>
          <w:color w:val="000000"/>
          <w:sz w:val="26"/>
          <w:szCs w:val="26"/>
        </w:rPr>
        <w:t xml:space="preserve">рабочей документации (в соответствии с требованиями </w:t>
      </w:r>
      <w:r>
        <w:rPr>
          <w:sz w:val="26"/>
          <w:szCs w:val="26"/>
        </w:rPr>
        <w:t xml:space="preserve">ГОСТ Р 21.101-2020 </w:t>
      </w:r>
      <w:r>
        <w:rPr>
          <w:color w:val="000000"/>
          <w:sz w:val="26"/>
          <w:szCs w:val="26"/>
        </w:rPr>
        <w:t>и другой действующей НТД).</w:t>
      </w:r>
    </w:p>
    <w:p w:rsidR="000C0327" w:rsidRDefault="004A60E1">
      <w:pPr>
        <w:numPr>
          <w:ilvl w:val="2"/>
          <w:numId w:val="3"/>
        </w:numPr>
        <w:tabs>
          <w:tab w:val="left" w:pos="851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ПСД и РД с Заказчиком, </w:t>
      </w:r>
      <w:r>
        <w:rPr>
          <w:bCs/>
          <w:sz w:val="26"/>
          <w:szCs w:val="26"/>
        </w:rPr>
        <w:t>заинтересованными сторонами и надзорными органами (при необходимости, при соответствующем обосновании).</w:t>
      </w:r>
    </w:p>
    <w:p w:rsidR="000C0327" w:rsidRPr="004A60E1" w:rsidRDefault="004A60E1">
      <w:pPr>
        <w:pStyle w:val="ListParagraph11UL1Table-NormalRSHBTable-NormalSubtleEmphasishead5-31ListParagraphBulletIRAO"/>
        <w:numPr>
          <w:ilvl w:val="2"/>
          <w:numId w:val="3"/>
        </w:numPr>
        <w:ind w:left="0" w:firstLine="709"/>
        <w:jc w:val="both"/>
        <w:rPr>
          <w:sz w:val="26"/>
          <w:szCs w:val="26"/>
          <w:lang w:eastAsia="en-US"/>
        </w:rPr>
      </w:pPr>
      <w:r w:rsidRPr="004A60E1">
        <w:rPr>
          <w:sz w:val="26"/>
          <w:szCs w:val="26"/>
          <w:lang w:eastAsia="en-US"/>
        </w:rPr>
        <w:t xml:space="preserve">В целях сокращения затрат и сроков разработки </w:t>
      </w:r>
      <w:r>
        <w:rPr>
          <w:sz w:val="26"/>
          <w:szCs w:val="26"/>
          <w:lang w:eastAsia="en-US"/>
        </w:rPr>
        <w:t>рабочей</w:t>
      </w:r>
      <w:r w:rsidRPr="004A60E1">
        <w:rPr>
          <w:sz w:val="26"/>
          <w:szCs w:val="26"/>
          <w:lang w:eastAsia="en-US"/>
        </w:rPr>
        <w:t xml:space="preserve"> документации по данному титулу при проектировании использовать альбомы типовых проектных решений </w:t>
      </w:r>
      <w:r>
        <w:rPr>
          <w:sz w:val="26"/>
          <w:szCs w:val="26"/>
          <w:lang w:eastAsia="en-US"/>
        </w:rPr>
        <w:t xml:space="preserve">и </w:t>
      </w:r>
      <w:r w:rsidRPr="004A60E1">
        <w:rPr>
          <w:sz w:val="26"/>
          <w:szCs w:val="26"/>
          <w:lang w:eastAsia="en-US"/>
        </w:rPr>
        <w:t>проектную документацию повторного использования.</w:t>
      </w:r>
    </w:p>
    <w:p w:rsidR="000C0327" w:rsidRDefault="004A60E1">
      <w:pPr>
        <w:pStyle w:val="aff2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2-й этап:</w:t>
      </w:r>
    </w:p>
    <w:p w:rsidR="000C0327" w:rsidRDefault="004A60E1">
      <w:pPr>
        <w:pStyle w:val="aff7"/>
        <w:numPr>
          <w:ilvl w:val="2"/>
          <w:numId w:val="3"/>
        </w:numPr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9 </w:t>
      </w:r>
      <w:r w:rsidRPr="002745C1">
        <w:rPr>
          <w:bCs/>
          <w:iCs/>
          <w:sz w:val="26"/>
          <w:szCs w:val="26"/>
        </w:rPr>
        <w:t>настоящего ТЗ</w:t>
      </w:r>
      <w:r>
        <w:rPr>
          <w:bCs/>
          <w:iCs/>
          <w:sz w:val="26"/>
          <w:szCs w:val="26"/>
        </w:rPr>
        <w:t xml:space="preserve"> (</w:t>
      </w:r>
      <w:r>
        <w:rPr>
          <w:bCs/>
          <w:sz w:val="26"/>
          <w:szCs w:val="26"/>
        </w:rPr>
        <w:t xml:space="preserve">при строительстве необходимо руководствоваться последними </w:t>
      </w:r>
      <w:r>
        <w:rPr>
          <w:bCs/>
          <w:sz w:val="26"/>
          <w:szCs w:val="26"/>
        </w:rPr>
        <w:lastRenderedPageBreak/>
        <w:t>редакциями документов, необходимых и действующих на момент выполнения СМР, в том числе не указанных в данном ТЗ).</w:t>
      </w:r>
    </w:p>
    <w:p w:rsidR="000C0327" w:rsidRDefault="000C0327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0C0327" w:rsidRDefault="004A60E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Исходные данные для проектирования</w:t>
      </w:r>
    </w:p>
    <w:p w:rsidR="000C0327" w:rsidRDefault="004A60E1">
      <w:pPr>
        <w:pStyle w:val="ListParagraph11UL1Table-NormalRSHBTable-NormalSubtleEmphasishead5-31ListParagraphBulletIRAO"/>
        <w:numPr>
          <w:ilvl w:val="1"/>
          <w:numId w:val="3"/>
        </w:numPr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Договор на технологическое присоединение № </w:t>
      </w:r>
      <w:r w:rsidR="004604F2" w:rsidRPr="004604F2">
        <w:rPr>
          <w:bCs/>
          <w:iCs/>
          <w:sz w:val="26"/>
          <w:szCs w:val="26"/>
        </w:rPr>
        <w:t>42252556</w:t>
      </w:r>
      <w:r>
        <w:rPr>
          <w:bCs/>
          <w:iCs/>
          <w:sz w:val="26"/>
          <w:szCs w:val="26"/>
        </w:rPr>
        <w:t xml:space="preserve"> от </w:t>
      </w:r>
      <w:r w:rsidR="004604F2">
        <w:rPr>
          <w:bCs/>
          <w:iCs/>
          <w:sz w:val="26"/>
          <w:szCs w:val="26"/>
        </w:rPr>
        <w:t>05</w:t>
      </w:r>
      <w:r w:rsidR="00480CEF">
        <w:rPr>
          <w:bCs/>
          <w:iCs/>
          <w:sz w:val="26"/>
          <w:szCs w:val="26"/>
        </w:rPr>
        <w:t>.</w:t>
      </w:r>
      <w:r w:rsidR="00480CEF" w:rsidRPr="00480CEF">
        <w:rPr>
          <w:bCs/>
          <w:iCs/>
          <w:sz w:val="26"/>
          <w:szCs w:val="26"/>
        </w:rPr>
        <w:t>0</w:t>
      </w:r>
      <w:r w:rsidR="004604F2">
        <w:rPr>
          <w:bCs/>
          <w:iCs/>
          <w:sz w:val="26"/>
          <w:szCs w:val="26"/>
        </w:rPr>
        <w:t>7</w:t>
      </w:r>
      <w:r>
        <w:rPr>
          <w:bCs/>
          <w:iCs/>
          <w:sz w:val="26"/>
          <w:szCs w:val="26"/>
        </w:rPr>
        <w:t>.202</w:t>
      </w:r>
      <w:r w:rsidR="00480CEF" w:rsidRPr="00480CEF">
        <w:rPr>
          <w:bCs/>
          <w:iCs/>
          <w:sz w:val="26"/>
          <w:szCs w:val="26"/>
        </w:rPr>
        <w:t>2</w:t>
      </w:r>
      <w:r>
        <w:rPr>
          <w:bCs/>
          <w:iCs/>
          <w:sz w:val="26"/>
          <w:szCs w:val="26"/>
        </w:rPr>
        <w:t xml:space="preserve"> г.</w:t>
      </w:r>
    </w:p>
    <w:p w:rsidR="000C0327" w:rsidRDefault="004A60E1" w:rsidP="00480CEF">
      <w:pPr>
        <w:pStyle w:val="ListParagraph11UL1Table-NormalRSHBTable-NormalSubtleEmphasishead5-31ListParagraphBulletIRAO"/>
        <w:numPr>
          <w:ilvl w:val="1"/>
          <w:numId w:val="3"/>
        </w:numPr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ТУ для присоединения к электрическим сетям № </w:t>
      </w:r>
      <w:r w:rsidR="004604F2" w:rsidRPr="004604F2">
        <w:rPr>
          <w:bCs/>
          <w:iCs/>
          <w:sz w:val="26"/>
          <w:szCs w:val="26"/>
        </w:rPr>
        <w:t>20737772</w:t>
      </w:r>
      <w:r>
        <w:rPr>
          <w:bCs/>
          <w:iCs/>
          <w:sz w:val="26"/>
          <w:szCs w:val="26"/>
        </w:rPr>
        <w:t xml:space="preserve"> от </w:t>
      </w:r>
      <w:r w:rsidR="004604F2">
        <w:rPr>
          <w:bCs/>
          <w:iCs/>
          <w:sz w:val="26"/>
          <w:szCs w:val="26"/>
        </w:rPr>
        <w:t>27</w:t>
      </w:r>
      <w:r w:rsidR="00480CEF" w:rsidRPr="00480CEF">
        <w:rPr>
          <w:bCs/>
          <w:iCs/>
          <w:sz w:val="26"/>
          <w:szCs w:val="26"/>
        </w:rPr>
        <w:t>.0</w:t>
      </w:r>
      <w:r w:rsidR="004604F2">
        <w:rPr>
          <w:bCs/>
          <w:iCs/>
          <w:sz w:val="26"/>
          <w:szCs w:val="26"/>
        </w:rPr>
        <w:t>6</w:t>
      </w:r>
      <w:r w:rsidR="00480CEF" w:rsidRPr="00480CEF">
        <w:rPr>
          <w:bCs/>
          <w:iCs/>
          <w:sz w:val="26"/>
          <w:szCs w:val="26"/>
        </w:rPr>
        <w:t>.202</w:t>
      </w:r>
      <w:r w:rsidR="004604F2">
        <w:rPr>
          <w:bCs/>
          <w:iCs/>
          <w:sz w:val="26"/>
          <w:szCs w:val="26"/>
        </w:rPr>
        <w:t>2</w:t>
      </w:r>
      <w:r w:rsidR="00480CEF" w:rsidRPr="00480CEF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>г.</w:t>
      </w:r>
    </w:p>
    <w:p w:rsidR="000C0327" w:rsidRDefault="004A60E1">
      <w:pPr>
        <w:pStyle w:val="ListParagraph11UL1Table-NormalRSHBTable-NormalSubtleEmphasishead5-31ListParagraphBulletIRAO"/>
        <w:numPr>
          <w:ilvl w:val="1"/>
          <w:numId w:val="3"/>
        </w:numPr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Характеристика присоединяемого объекта: максимальная мощность 150 кВт, категория надёжности электроснабжения – 3-я, номинальный уровень напряжения на границе балансового разграничения – 0,4 кВ.</w:t>
      </w:r>
    </w:p>
    <w:p w:rsidR="000C0327" w:rsidRDefault="004A60E1">
      <w:pPr>
        <w:pStyle w:val="ListParagraph11UL1Table-NormalRSHBTable-NormalSubtleEmphasishead5-31ListParagraphBulletIRAO"/>
        <w:numPr>
          <w:ilvl w:val="1"/>
          <w:numId w:val="3"/>
        </w:numPr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Информация по режимам работы сети, в т.ч.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0C0327" w:rsidRDefault="004A60E1">
      <w:pPr>
        <w:pStyle w:val="ListParagraph11UL1Table-NormalRSHBTable-NormalSubtleEmphasishead5-31ListParagraphBulletIRAO"/>
        <w:numPr>
          <w:ilvl w:val="1"/>
          <w:numId w:val="3"/>
        </w:numPr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Схемы нормального режима ПС, РП, ТП и фидеров сети 6-10 кВ и 0,4 кВ.</w:t>
      </w:r>
    </w:p>
    <w:p w:rsidR="000C0327" w:rsidRDefault="004A60E1">
      <w:pPr>
        <w:pStyle w:val="ListParagraph11UL1Table-NormalRSHBTable-NormalSubtleEmphasishead5-31ListParagraphBulletIRAO"/>
        <w:numPr>
          <w:ilvl w:val="1"/>
          <w:numId w:val="3"/>
        </w:numPr>
        <w:ind w:left="0" w:firstLine="709"/>
        <w:contextualSpacing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0C0327" w:rsidRDefault="004A60E1">
      <w:pPr>
        <w:pStyle w:val="aff2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0C0327" w:rsidRDefault="000C0327">
      <w:pPr>
        <w:pStyle w:val="aff2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</w:p>
    <w:p w:rsidR="000C0327" w:rsidRDefault="004A60E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проектированию</w:t>
      </w:r>
    </w:p>
    <w:p w:rsidR="000C0327" w:rsidRDefault="004A60E1">
      <w:pPr>
        <w:pStyle w:val="aff2"/>
        <w:ind w:left="0" w:firstLine="709"/>
        <w:jc w:val="both"/>
        <w:rPr>
          <w:b/>
          <w:bCs/>
          <w:iCs/>
          <w:sz w:val="26"/>
          <w:szCs w:val="26"/>
        </w:rPr>
      </w:pPr>
      <w:r>
        <w:rPr>
          <w:b/>
          <w:bCs/>
          <w:iCs/>
          <w:sz w:val="26"/>
          <w:szCs w:val="26"/>
        </w:rPr>
        <w:t>Проектно-сметная документация</w:t>
      </w:r>
    </w:p>
    <w:p w:rsidR="000C0327" w:rsidRDefault="000C0327">
      <w:pPr>
        <w:pStyle w:val="aff2"/>
        <w:ind w:left="0" w:firstLine="709"/>
        <w:jc w:val="both"/>
        <w:rPr>
          <w:b/>
          <w:bCs/>
          <w:iCs/>
          <w:sz w:val="26"/>
          <w:szCs w:val="26"/>
        </w:rPr>
      </w:pPr>
    </w:p>
    <w:p w:rsidR="000C0327" w:rsidRDefault="004A60E1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Пояснительная записка.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реквизиты документов, на основании которых принято решение о разработке проектно-сметной документации;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исходные данные и условия для подготовки проектно-сметной документации;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6"/>
          <w:szCs w:val="26"/>
        </w:rPr>
        <w:t>объекта (ов) распределительной сети 0,4-10 (6) кВ. При проектировании учитывать Карты климатического районирования по ветру, гололеду и ветровой нагрузке при гололеде Тамбовской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«Россети Центр» - «Тамбовэнерго»;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вариантов трассы прохождения линейного объекта </w:t>
      </w:r>
      <w:r>
        <w:rPr>
          <w:sz w:val="24"/>
          <w:szCs w:val="24"/>
        </w:rPr>
        <w:t xml:space="preserve">(в т.ч. с учетом </w:t>
      </w:r>
      <w:r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 проектируемых объектах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>, в т.ч.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технико-экономические характеристики проектируемых объектов </w:t>
      </w:r>
      <w:r>
        <w:rPr>
          <w:bCs/>
          <w:sz w:val="26"/>
          <w:szCs w:val="26"/>
        </w:rPr>
        <w:t>распределительной сети 0,4-10 (6) кВ</w:t>
      </w:r>
      <w:r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5"/>
        </w:numPr>
        <w:tabs>
          <w:tab w:val="clear" w:pos="1730"/>
          <w:tab w:val="left" w:pos="993"/>
        </w:tabs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сведения о примененных инновационных решениях. </w:t>
      </w:r>
      <w:r>
        <w:rPr>
          <w:b/>
          <w:sz w:val="26"/>
          <w:szCs w:val="26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0C0327" w:rsidRDefault="004A60E1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Привести в текстовой части 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планировочной организации земельного участка;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расчет размеров земельных участков, необходимых для размещения линейного и площадного объекта электросетевого комплекса. 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i/>
          <w:sz w:val="26"/>
          <w:szCs w:val="26"/>
        </w:rPr>
      </w:pPr>
      <w:r>
        <w:rPr>
          <w:sz w:val="26"/>
          <w:szCs w:val="26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указанием надземных и подземных коммуникаций, пересекаемых в процессе строительства и попадающих в пятно застройки;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схему планировочной организации земельного участка, план трассы на действующем топоматериале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0C0327" w:rsidRDefault="004A60E1">
      <w:pPr>
        <w:pStyle w:val="ListParagraph11UL1Table-NormalRSHBTable-NormalSubtleEmphasishead5-31ListParagraphBulletIRAO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(ов) капитального строительства:</w:t>
      </w:r>
    </w:p>
    <w:p w:rsidR="000C0327" w:rsidRDefault="004A60E1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0C0327" w:rsidRDefault="004A60E1">
      <w:pPr>
        <w:pStyle w:val="ListParagraph11UL1Table-NormalRSHBTable-NormalSubtleEmphasishead5-31ListParagraphBulletIRAO"/>
        <w:numPr>
          <w:ilvl w:val="3"/>
          <w:numId w:val="16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«Россети Центр» -«Тамбовэнерго» и обоснованием отсутствия возможности размещения объектов энергетики на муниципальных землях.</w:t>
      </w:r>
    </w:p>
    <w:p w:rsidR="000C0327" w:rsidRDefault="004A60E1">
      <w:pPr>
        <w:pStyle w:val="ListParagraph11UL1Table-NormalRSHBTable-NormalSubtleEmphasishead5-31ListParagraphBulletIRAO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</w:t>
      </w:r>
      <w:r>
        <w:rPr>
          <w:sz w:val="26"/>
          <w:szCs w:val="26"/>
        </w:rPr>
        <w:lastRenderedPageBreak/>
        <w:t>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линейного объекта электросетевого комплекса (КЛ/ВЛ);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молниезащите, заземлению, а также мер по защите конструкций от коррозии и др.);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типов и параметров стоек ВЛ (промежуточные, угловые, анкерные), конструкций опор;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конструкций фундаментов, опор;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элементов кабельной линии (кабельной вставки, в.ч. соединительных и концевых муфт); 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>
        <w:rPr>
          <w:i/>
          <w:sz w:val="26"/>
          <w:szCs w:val="26"/>
        </w:rPr>
        <w:t>в случае если предусмотрено ТУ</w:t>
      </w:r>
      <w:r>
        <w:rPr>
          <w:sz w:val="26"/>
          <w:szCs w:val="26"/>
        </w:rPr>
        <w:t>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 проекта включить поопорные спецификации.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схема нормального режима ЛЭП 0,4-</w:t>
      </w:r>
      <w:r>
        <w:rPr>
          <w:bCs/>
          <w:sz w:val="26"/>
          <w:szCs w:val="26"/>
        </w:rPr>
        <w:t>10 (6) кВ и поопорная схема (для реконструируемых ВЛ)</w:t>
      </w:r>
      <w:r>
        <w:rPr>
          <w:bCs/>
          <w:iCs/>
          <w:sz w:val="26"/>
          <w:szCs w:val="26"/>
        </w:rPr>
        <w:t>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план трассы ЛЭП, профили переходов через инженерные коммуникации, ведомости опор, фундаментов.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схемы крепления опор (при необходимости);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>
        <w:rPr>
          <w:bCs/>
          <w:iCs/>
          <w:sz w:val="26"/>
          <w:szCs w:val="26"/>
        </w:rPr>
        <w:t>рофили пересечений с инженерными коммуникациями;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11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конструктивные чертежи устанавливаемого на ВЛ коммутационного оборудования </w:t>
      </w:r>
      <w:r>
        <w:rPr>
          <w:sz w:val="26"/>
          <w:szCs w:val="26"/>
        </w:rPr>
        <w:t>(разъединитель, реклоузер).</w:t>
      </w:r>
      <w:r>
        <w:rPr>
          <w:bCs/>
          <w:iCs/>
          <w:sz w:val="26"/>
          <w:szCs w:val="26"/>
        </w:rPr>
        <w:t xml:space="preserve"> 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(при проектировании ТП/РП/РТП)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описание решений по обеспечению требования к надежности электроснабжения;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РД 153-34.0-20.527-98;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молниезащите и заземлению, в т.ч. выбор и расчет ЗУ;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Привести в графической части</w:t>
      </w:r>
    </w:p>
    <w:p w:rsidR="000C0327" w:rsidRDefault="004A60E1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однолинейную схему площадного объекта;</w:t>
      </w:r>
    </w:p>
    <w:p w:rsidR="000C0327" w:rsidRPr="004A60E1" w:rsidRDefault="004A60E1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компоновочные и электротехнические решения (</w:t>
      </w:r>
      <w:r>
        <w:rPr>
          <w:bCs/>
          <w:iCs/>
          <w:sz w:val="26"/>
          <w:szCs w:val="26"/>
        </w:rPr>
        <w:t>установочные чертежи КТП, ТП, РП, электрические принципиальные и монтажные схемы, карта уставок РЗА)</w:t>
      </w:r>
      <w:r>
        <w:rPr>
          <w:sz w:val="26"/>
          <w:szCs w:val="26"/>
        </w:rPr>
        <w:t xml:space="preserve"> площадного объекта. </w:t>
      </w:r>
      <w:r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>
        <w:rPr>
          <w:sz w:val="26"/>
          <w:szCs w:val="26"/>
        </w:rPr>
        <w:t>;</w:t>
      </w:r>
    </w:p>
    <w:p w:rsidR="000C0327" w:rsidRPr="004A60E1" w:rsidRDefault="004A60E1">
      <w:pPr>
        <w:pStyle w:val="ListParagraph11UL1Table-NormalRSHBTable-NormalSubtleEmphasishead5-31ListParagraphBulletIRAO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решения по заземлению и т.д.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организации строительства:</w:t>
      </w:r>
    </w:p>
    <w:p w:rsidR="000C0327" w:rsidRDefault="004A60E1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0C0327" w:rsidRDefault="004A60E1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0C0327" w:rsidRDefault="004A60E1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0C0327" w:rsidRDefault="004A60E1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C0327" w:rsidRDefault="004A60E1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охране окружающей среды.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пожарной безопасности.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Мероприятия по обеспечению соблюдения требований энергетической эффективности, в т.ч. по оснащению присоединяемых объектов средствами коммерческого учета электрической энергии, предусмотренные Федеральным законом от 27.12.2018 № 522-ФЗ (при необходимости, при соответствующем обосновании).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сметной документации</w:t>
      </w:r>
    </w:p>
    <w:p w:rsidR="000C0327" w:rsidRDefault="004A60E1">
      <w:pPr>
        <w:pStyle w:val="ListParagraph11UL1Table-NormalRSHBTable-NormalSubtleEmphasishead5-31ListParagraphBulletIRAO"/>
        <w:numPr>
          <w:ilvl w:val="3"/>
          <w:numId w:val="3"/>
        </w:numPr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421/пр и действующим законодательством РФ в сфере ценообразования, а также внутренними </w:t>
      </w:r>
      <w:r>
        <w:rPr>
          <w:sz w:val="26"/>
          <w:szCs w:val="26"/>
        </w:rPr>
        <w:lastRenderedPageBreak/>
        <w:t xml:space="preserve">локальными нормативными актами ПАО «Россети Центр» и ПАО «Россети Центр и Приволжье». </w:t>
      </w:r>
    </w:p>
    <w:p w:rsidR="000C0327" w:rsidRDefault="004A60E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:rsidR="000C0327" w:rsidRDefault="004A60E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:rsidR="000C0327" w:rsidRDefault="004A60E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0C0327" w:rsidRDefault="004A60E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 01.01.2022 до 30.06.2022 при составлении сметной документации в базисном уровне цен использовать базу ФЕР в редакции 2020 г. с актуальными дополнениями.</w:t>
      </w:r>
    </w:p>
    <w:p w:rsidR="000C0327" w:rsidRDefault="004A60E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 30.06.2022 в соответствии с приказом Минстроя РФ №1046/пр от 30.12.2021 при составлении сметной документации использовать базу ФСНБ-2022 с актуальными дополнениями.</w:t>
      </w:r>
    </w:p>
    <w:p w:rsidR="000C0327" w:rsidRDefault="004A60E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Для пересчета сметной стоимости строительства (реконструкции)</w:t>
      </w:r>
      <w:r>
        <w:t xml:space="preserve"> </w:t>
      </w:r>
      <w:r>
        <w:rPr>
          <w:sz w:val="26"/>
          <w:szCs w:val="26"/>
        </w:rPr>
        <w:t xml:space="preserve">в текущий уровень цен использовать индексы изменения сметной стоимости строительства ежеквартально публикуемые и рекомендуемые к применению Минстроем России. </w:t>
      </w:r>
    </w:p>
    <w:p w:rsidR="000C0327" w:rsidRDefault="004A60E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0C0327" w:rsidRDefault="004A60E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0C0327" w:rsidRDefault="004A60E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0C0327" w:rsidRDefault="004A60E1">
      <w:pPr>
        <w:pStyle w:val="ListParagraph11UL1Table-NormalRSHBTable-NormalSubtleEmphasishead5-31ListParagraphBulletIRAO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применения инновационных решений, приведенных в Реестре </w:t>
      </w:r>
      <w:r>
        <w:rPr>
          <w:sz w:val="26"/>
          <w:szCs w:val="26"/>
        </w:rPr>
        <w:lastRenderedPageBreak/>
        <w:t xml:space="preserve">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0C0327" w:rsidRDefault="004A60E1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  Требования к оформлению ПСД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выполнении рабочей документации необходимо   руководствоваться положениями </w:t>
      </w:r>
      <w:r>
        <w:rPr>
          <w:sz w:val="24"/>
          <w:szCs w:val="24"/>
        </w:rPr>
        <w:t>ГОСТ Р 21.101-2020</w:t>
      </w:r>
      <w:r>
        <w:rPr>
          <w:sz w:val="26"/>
          <w:szCs w:val="26"/>
        </w:rPr>
        <w:t>. Рабочая документация должна включать в себя следующие документы и материалы:</w:t>
      </w:r>
    </w:p>
    <w:p w:rsidR="000C0327" w:rsidRDefault="004A60E1">
      <w:pPr>
        <w:pStyle w:val="aff2"/>
        <w:numPr>
          <w:ilvl w:val="3"/>
          <w:numId w:val="3"/>
        </w:numPr>
        <w:tabs>
          <w:tab w:val="left" w:pos="1701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C0327" w:rsidRDefault="004A60E1">
      <w:pPr>
        <w:pStyle w:val="aff2"/>
        <w:numPr>
          <w:ilvl w:val="3"/>
          <w:numId w:val="3"/>
        </w:numPr>
        <w:tabs>
          <w:tab w:val="left" w:pos="1701"/>
        </w:tabs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0C0327" w:rsidRDefault="004A60E1">
      <w:pPr>
        <w:pStyle w:val="aff2"/>
        <w:numPr>
          <w:ilvl w:val="3"/>
          <w:numId w:val="3"/>
        </w:numPr>
        <w:tabs>
          <w:tab w:val="left" w:pos="1701"/>
        </w:tabs>
        <w:ind w:left="0" w:firstLine="710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Ссылочные документы: включают ссылки на чертежи типовых конструкций, изделий и узлов ВЛ (указать серии типовых проектов с установочными чертежами опор 0,4-ВЛ 10 (6) кВ, отдельных элементов и узлов опор).</w:t>
      </w:r>
    </w:p>
    <w:p w:rsidR="000C0327" w:rsidRDefault="004A60E1">
      <w:pPr>
        <w:pStyle w:val="aff2"/>
        <w:numPr>
          <w:ilvl w:val="3"/>
          <w:numId w:val="3"/>
        </w:numPr>
        <w:tabs>
          <w:tab w:val="left" w:pos="1701"/>
        </w:tabs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Прилагаемые документы: </w:t>
      </w:r>
    </w:p>
    <w:p w:rsidR="000C0327" w:rsidRDefault="004A60E1">
      <w:pPr>
        <w:pStyle w:val="aff2"/>
        <w:numPr>
          <w:ilvl w:val="0"/>
          <w:numId w:val="21"/>
        </w:numPr>
        <w:ind w:left="709" w:firstLine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0C0327" w:rsidRDefault="00A769F1">
      <w:pPr>
        <w:pStyle w:val="aff2"/>
        <w:numPr>
          <w:ilvl w:val="0"/>
          <w:numId w:val="21"/>
        </w:numPr>
        <w:ind w:left="709" w:firstLine="0"/>
        <w:jc w:val="both"/>
        <w:rPr>
          <w:bCs/>
          <w:iCs/>
          <w:sz w:val="26"/>
          <w:szCs w:val="26"/>
        </w:rPr>
      </w:pPr>
      <w:hyperlink r:id="rId8" w:tooltip="Спецификация оборудования" w:history="1">
        <w:r w:rsidR="004A60E1">
          <w:rPr>
            <w:sz w:val="26"/>
            <w:szCs w:val="26"/>
          </w:rPr>
          <w:t>спецификации оборудования</w:t>
        </w:r>
      </w:hyperlink>
      <w:r w:rsidR="004A60E1">
        <w:rPr>
          <w:sz w:val="26"/>
          <w:szCs w:val="26"/>
        </w:rPr>
        <w:t>, изделий и материалов по ГОСТ 21.110-95;</w:t>
      </w:r>
    </w:p>
    <w:p w:rsidR="000C0327" w:rsidRDefault="004A60E1">
      <w:pPr>
        <w:pStyle w:val="aff2"/>
        <w:numPr>
          <w:ilvl w:val="0"/>
          <w:numId w:val="21"/>
        </w:numPr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опросные листы; </w:t>
      </w:r>
    </w:p>
    <w:p w:rsidR="000C0327" w:rsidRDefault="004A60E1">
      <w:pPr>
        <w:pStyle w:val="aff2"/>
        <w:numPr>
          <w:ilvl w:val="0"/>
          <w:numId w:val="21"/>
        </w:numPr>
        <w:ind w:left="709" w:firstLine="0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рабочие чертежи конструкций и деталей и т.д.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знакам», ЗИП и аварийный резерв (при обосновании).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Согласованную Заказчиком и всеми заинтересованными лицами ПСД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Officе, AutoCAD, </w:t>
      </w:r>
      <w:r>
        <w:rPr>
          <w:sz w:val="26"/>
          <w:szCs w:val="26"/>
          <w:lang w:val="en-US"/>
        </w:rPr>
        <w:t>NanoCAD</w:t>
      </w:r>
      <w:r>
        <w:rPr>
          <w:sz w:val="26"/>
          <w:szCs w:val="26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Microsoft Visio.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Электронная версия документации должна соответствовать ведомости основного комплекта проектно-сметной документации и комплектоваться отдельно по </w:t>
      </w:r>
      <w:r>
        <w:rPr>
          <w:sz w:val="26"/>
          <w:szCs w:val="26"/>
        </w:rPr>
        <w:lastRenderedPageBreak/>
        <w:t>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 проектно-сметной документации в формате PDF с пофайловым разделением страниц.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0C0327" w:rsidRDefault="000C0327">
      <w:pPr>
        <w:pStyle w:val="ListParagraph11UL1Table-NormalRSHBTable-NormalSubtleEmphasishead5-31ListParagraphBulletIRAO"/>
        <w:tabs>
          <w:tab w:val="left" w:pos="993"/>
        </w:tabs>
        <w:ind w:left="709"/>
        <w:contextualSpacing/>
        <w:jc w:val="both"/>
        <w:rPr>
          <w:sz w:val="26"/>
          <w:szCs w:val="26"/>
        </w:rPr>
      </w:pPr>
    </w:p>
    <w:p w:rsidR="000C0327" w:rsidRDefault="004A60E1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C0327" w:rsidRDefault="000C0327">
      <w:pPr>
        <w:pStyle w:val="aff2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Выбор типов оборудования осуществляется по согласованию с Заказчиком.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При проектировании объектов распределительной сети 0,4 - 6(10) кВ принять основные требования к оборудованию в соответствии с Типовыми техническими заданиями на поставку оборудования ПАО «Россети Центр» и                            ПАО «Россети Центр и Приволжье», окончательно уточнить на стадии проектирования. 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Марку оборудования, провода, сцепной линейной арматуры согласовать с филиалом.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Выполнить расчет токов к.з.,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sz w:val="26"/>
          <w:szCs w:val="26"/>
        </w:rPr>
      </w:pPr>
      <w:r>
        <w:rPr>
          <w:color w:val="000000"/>
          <w:sz w:val="26"/>
        </w:rPr>
        <w:t>На этапе выполнения проектной документации выбор ТТ производить с учетом требований к характеристикам ТТ, гарантирующих правильную работу устройств релейной защиты в переходных режимах в соответствии с ПНСТ 283-2018 «Трансформаторы измерительные. Часть 2. Технические условия на трансформаторы».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sz w:val="26"/>
          <w:szCs w:val="26"/>
        </w:rPr>
      </w:pPr>
      <w:r>
        <w:rPr>
          <w:color w:val="000000"/>
          <w:sz w:val="26"/>
        </w:rPr>
        <w:t>Проводить расчеты времени до насыщения ТТ в соответствии с ПНСТ 283-2018 «Трансформаторы измерительные. Часть 2. Технические условия на трансформаторы тока».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Основные требования к </w:t>
      </w:r>
      <w:r w:rsidR="00A769F1">
        <w:rPr>
          <w:sz w:val="26"/>
          <w:szCs w:val="26"/>
        </w:rPr>
        <w:t>ЛЭП</w:t>
      </w:r>
      <w:r>
        <w:rPr>
          <w:sz w:val="26"/>
          <w:szCs w:val="26"/>
        </w:rPr>
        <w:t xml:space="preserve"> 10 кВ: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75"/>
        <w:gridCol w:w="2877"/>
        <w:gridCol w:w="3371"/>
      </w:tblGrid>
      <w:tr w:rsidR="000C0327" w:rsidRPr="004443C8">
        <w:trPr>
          <w:tblHeader/>
        </w:trPr>
        <w:tc>
          <w:tcPr>
            <w:tcW w:w="6552" w:type="dxa"/>
            <w:gridSpan w:val="2"/>
            <w:vAlign w:val="center"/>
          </w:tcPr>
          <w:p w:rsidR="000C0327" w:rsidRPr="004443C8" w:rsidRDefault="004A60E1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Наименование параметра</w:t>
            </w:r>
          </w:p>
        </w:tc>
        <w:tc>
          <w:tcPr>
            <w:tcW w:w="3371" w:type="dxa"/>
            <w:vAlign w:val="center"/>
          </w:tcPr>
          <w:p w:rsidR="000C0327" w:rsidRPr="004443C8" w:rsidRDefault="004A60E1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Значение</w:t>
            </w:r>
          </w:p>
        </w:tc>
      </w:tr>
      <w:tr w:rsidR="000C0327" w:rsidRPr="004443C8">
        <w:tc>
          <w:tcPr>
            <w:tcW w:w="6552" w:type="dxa"/>
            <w:gridSpan w:val="2"/>
          </w:tcPr>
          <w:p w:rsidR="000C0327" w:rsidRPr="004443C8" w:rsidRDefault="004A60E1" w:rsidP="006713EF">
            <w:pPr>
              <w:tabs>
                <w:tab w:val="num" w:pos="1276"/>
              </w:tabs>
              <w:spacing w:line="240" w:lineRule="exact"/>
              <w:jc w:val="both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Напряжение, кВ</w:t>
            </w:r>
          </w:p>
        </w:tc>
        <w:tc>
          <w:tcPr>
            <w:tcW w:w="3371" w:type="dxa"/>
          </w:tcPr>
          <w:p w:rsidR="000C0327" w:rsidRPr="004443C8" w:rsidRDefault="004A60E1" w:rsidP="006713EF">
            <w:pPr>
              <w:tabs>
                <w:tab w:val="num" w:pos="1276"/>
              </w:tabs>
              <w:spacing w:line="240" w:lineRule="exact"/>
              <w:jc w:val="center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10 кВ</w:t>
            </w:r>
          </w:p>
        </w:tc>
      </w:tr>
      <w:tr w:rsidR="000C0327" w:rsidRPr="004443C8">
        <w:tc>
          <w:tcPr>
            <w:tcW w:w="6552" w:type="dxa"/>
            <w:gridSpan w:val="2"/>
          </w:tcPr>
          <w:p w:rsidR="000C0327" w:rsidRPr="004443C8" w:rsidRDefault="004A60E1" w:rsidP="006713EF">
            <w:pPr>
              <w:tabs>
                <w:tab w:val="num" w:pos="1276"/>
              </w:tabs>
              <w:spacing w:line="240" w:lineRule="exact"/>
              <w:jc w:val="both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Протяженность, км</w:t>
            </w:r>
            <w:r w:rsidR="00A769F1" w:rsidRPr="004443C8">
              <w:rPr>
                <w:sz w:val="22"/>
                <w:szCs w:val="22"/>
              </w:rPr>
              <w:t>, из них</w:t>
            </w:r>
          </w:p>
        </w:tc>
        <w:tc>
          <w:tcPr>
            <w:tcW w:w="3371" w:type="dxa"/>
          </w:tcPr>
          <w:p w:rsidR="000C0327" w:rsidRPr="004443C8" w:rsidRDefault="004A60E1" w:rsidP="00F3207D">
            <w:pPr>
              <w:tabs>
                <w:tab w:val="num" w:pos="1276"/>
              </w:tabs>
              <w:spacing w:line="240" w:lineRule="exact"/>
              <w:jc w:val="center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0,</w:t>
            </w:r>
            <w:r w:rsidR="00F3207D" w:rsidRPr="004443C8">
              <w:rPr>
                <w:sz w:val="22"/>
                <w:szCs w:val="22"/>
              </w:rPr>
              <w:t>13</w:t>
            </w:r>
            <w:r w:rsidRPr="004443C8">
              <w:rPr>
                <w:sz w:val="22"/>
                <w:szCs w:val="22"/>
              </w:rPr>
              <w:t>0 (ориентировочно)</w:t>
            </w:r>
          </w:p>
        </w:tc>
      </w:tr>
      <w:tr w:rsidR="00A769F1" w:rsidRPr="004443C8">
        <w:tc>
          <w:tcPr>
            <w:tcW w:w="6552" w:type="dxa"/>
            <w:gridSpan w:val="2"/>
          </w:tcPr>
          <w:p w:rsidR="00A769F1" w:rsidRPr="004443C8" w:rsidRDefault="00A769F1" w:rsidP="006713EF">
            <w:pPr>
              <w:tabs>
                <w:tab w:val="num" w:pos="1276"/>
              </w:tabs>
              <w:spacing w:line="240" w:lineRule="exact"/>
              <w:jc w:val="both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ВЛ</w:t>
            </w:r>
          </w:p>
        </w:tc>
        <w:tc>
          <w:tcPr>
            <w:tcW w:w="3371" w:type="dxa"/>
          </w:tcPr>
          <w:p w:rsidR="00A769F1" w:rsidRPr="004443C8" w:rsidRDefault="00A769F1" w:rsidP="00F3207D">
            <w:pPr>
              <w:tabs>
                <w:tab w:val="num" w:pos="1276"/>
              </w:tabs>
              <w:spacing w:line="240" w:lineRule="exact"/>
              <w:jc w:val="center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0,1</w:t>
            </w:r>
          </w:p>
        </w:tc>
      </w:tr>
      <w:tr w:rsidR="00A769F1" w:rsidRPr="004443C8">
        <w:tc>
          <w:tcPr>
            <w:tcW w:w="6552" w:type="dxa"/>
            <w:gridSpan w:val="2"/>
          </w:tcPr>
          <w:p w:rsidR="00A769F1" w:rsidRPr="004443C8" w:rsidRDefault="001677FB" w:rsidP="006713EF">
            <w:pPr>
              <w:tabs>
                <w:tab w:val="num" w:pos="1276"/>
              </w:tabs>
              <w:spacing w:line="240" w:lineRule="exact"/>
              <w:jc w:val="both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КЛ методом ГНБ</w:t>
            </w:r>
          </w:p>
        </w:tc>
        <w:tc>
          <w:tcPr>
            <w:tcW w:w="3371" w:type="dxa"/>
          </w:tcPr>
          <w:p w:rsidR="00A769F1" w:rsidRPr="004443C8" w:rsidRDefault="001677FB" w:rsidP="00F3207D">
            <w:pPr>
              <w:tabs>
                <w:tab w:val="num" w:pos="1276"/>
              </w:tabs>
              <w:spacing w:line="240" w:lineRule="exact"/>
              <w:jc w:val="center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0,03</w:t>
            </w:r>
          </w:p>
        </w:tc>
      </w:tr>
      <w:tr w:rsidR="000C0327" w:rsidRPr="004443C8">
        <w:tc>
          <w:tcPr>
            <w:tcW w:w="6552" w:type="dxa"/>
            <w:gridSpan w:val="2"/>
            <w:vAlign w:val="center"/>
          </w:tcPr>
          <w:p w:rsidR="000C0327" w:rsidRPr="004443C8" w:rsidRDefault="004A60E1" w:rsidP="006713EF">
            <w:pPr>
              <w:tabs>
                <w:tab w:val="num" w:pos="1276"/>
              </w:tabs>
              <w:spacing w:line="240" w:lineRule="exact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 xml:space="preserve">Тип провода </w:t>
            </w:r>
          </w:p>
        </w:tc>
        <w:tc>
          <w:tcPr>
            <w:tcW w:w="3371" w:type="dxa"/>
            <w:vAlign w:val="center"/>
          </w:tcPr>
          <w:p w:rsidR="000C0327" w:rsidRPr="004443C8" w:rsidRDefault="004A60E1" w:rsidP="006713EF">
            <w:pPr>
              <w:tabs>
                <w:tab w:val="num" w:pos="1276"/>
              </w:tabs>
              <w:spacing w:line="240" w:lineRule="exact"/>
              <w:jc w:val="center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 xml:space="preserve">АС </w:t>
            </w:r>
          </w:p>
        </w:tc>
      </w:tr>
      <w:tr w:rsidR="001677FB" w:rsidRPr="004443C8">
        <w:tc>
          <w:tcPr>
            <w:tcW w:w="6552" w:type="dxa"/>
            <w:gridSpan w:val="2"/>
            <w:vAlign w:val="center"/>
          </w:tcPr>
          <w:p w:rsidR="001677FB" w:rsidRPr="004443C8" w:rsidRDefault="001677FB" w:rsidP="006713EF">
            <w:pPr>
              <w:tabs>
                <w:tab w:val="num" w:pos="1276"/>
              </w:tabs>
              <w:spacing w:line="240" w:lineRule="exact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Материал изоляции кабеля 10 кВ</w:t>
            </w:r>
          </w:p>
        </w:tc>
        <w:tc>
          <w:tcPr>
            <w:tcW w:w="3371" w:type="dxa"/>
            <w:vAlign w:val="center"/>
          </w:tcPr>
          <w:p w:rsidR="001677FB" w:rsidRPr="004443C8" w:rsidRDefault="001677FB" w:rsidP="001677FB">
            <w:pPr>
              <w:tabs>
                <w:tab w:val="num" w:pos="1276"/>
              </w:tabs>
              <w:jc w:val="center"/>
              <w:rPr>
                <w:bCs/>
                <w:color w:val="000000"/>
                <w:sz w:val="22"/>
                <w:szCs w:val="22"/>
              </w:rPr>
            </w:pPr>
            <w:r w:rsidRPr="004443C8">
              <w:rPr>
                <w:bCs/>
                <w:color w:val="000000"/>
                <w:sz w:val="22"/>
                <w:szCs w:val="22"/>
              </w:rPr>
              <w:t xml:space="preserve">С бумажно-масляной изоляцией </w:t>
            </w:r>
          </w:p>
          <w:p w:rsidR="001677FB" w:rsidRPr="004443C8" w:rsidRDefault="001677FB" w:rsidP="001677FB">
            <w:pPr>
              <w:tabs>
                <w:tab w:val="num" w:pos="1276"/>
              </w:tabs>
              <w:jc w:val="center"/>
              <w:rPr>
                <w:bCs/>
                <w:color w:val="000000"/>
                <w:sz w:val="22"/>
                <w:szCs w:val="22"/>
              </w:rPr>
            </w:pPr>
            <w:r w:rsidRPr="004443C8">
              <w:rPr>
                <w:bCs/>
                <w:color w:val="000000"/>
                <w:sz w:val="22"/>
                <w:szCs w:val="22"/>
              </w:rPr>
              <w:t xml:space="preserve">или изоляцией, пропитанной </w:t>
            </w:r>
          </w:p>
          <w:p w:rsidR="001677FB" w:rsidRPr="004443C8" w:rsidRDefault="001677FB" w:rsidP="001677FB">
            <w:pPr>
              <w:tabs>
                <w:tab w:val="num" w:pos="1276"/>
              </w:tabs>
              <w:jc w:val="center"/>
              <w:rPr>
                <w:bCs/>
                <w:color w:val="000000"/>
                <w:sz w:val="22"/>
                <w:szCs w:val="22"/>
              </w:rPr>
            </w:pPr>
            <w:r w:rsidRPr="004443C8">
              <w:rPr>
                <w:bCs/>
                <w:color w:val="000000"/>
                <w:sz w:val="22"/>
                <w:szCs w:val="22"/>
              </w:rPr>
              <w:t xml:space="preserve">нестекающим изоляционным </w:t>
            </w:r>
          </w:p>
          <w:p w:rsidR="001677FB" w:rsidRPr="004443C8" w:rsidRDefault="001677FB" w:rsidP="001677FB">
            <w:pPr>
              <w:tabs>
                <w:tab w:val="num" w:pos="1276"/>
              </w:tabs>
              <w:spacing w:line="240" w:lineRule="exact"/>
              <w:jc w:val="center"/>
              <w:rPr>
                <w:sz w:val="22"/>
                <w:szCs w:val="22"/>
              </w:rPr>
            </w:pPr>
            <w:r w:rsidRPr="004443C8">
              <w:rPr>
                <w:bCs/>
                <w:color w:val="000000"/>
                <w:sz w:val="22"/>
                <w:szCs w:val="22"/>
              </w:rPr>
              <w:t>составом</w:t>
            </w:r>
          </w:p>
        </w:tc>
      </w:tr>
      <w:tr w:rsidR="000C0327" w:rsidRPr="004443C8">
        <w:tc>
          <w:tcPr>
            <w:tcW w:w="6552" w:type="dxa"/>
            <w:gridSpan w:val="2"/>
          </w:tcPr>
          <w:p w:rsidR="000C0327" w:rsidRPr="004443C8" w:rsidRDefault="004A60E1" w:rsidP="006713EF">
            <w:pPr>
              <w:spacing w:line="240" w:lineRule="exact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 xml:space="preserve">Совместная подвеска </w:t>
            </w:r>
          </w:p>
        </w:tc>
        <w:tc>
          <w:tcPr>
            <w:tcW w:w="3371" w:type="dxa"/>
          </w:tcPr>
          <w:p w:rsidR="000C0327" w:rsidRPr="004443C8" w:rsidRDefault="004A60E1" w:rsidP="006713EF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 xml:space="preserve"> Нет</w:t>
            </w:r>
          </w:p>
        </w:tc>
      </w:tr>
      <w:tr w:rsidR="000C0327" w:rsidRPr="004443C8">
        <w:tc>
          <w:tcPr>
            <w:tcW w:w="6552" w:type="dxa"/>
            <w:gridSpan w:val="2"/>
            <w:vAlign w:val="center"/>
          </w:tcPr>
          <w:p w:rsidR="000C0327" w:rsidRPr="004443C8" w:rsidRDefault="004A60E1" w:rsidP="006713EF">
            <w:pPr>
              <w:tabs>
                <w:tab w:val="num" w:pos="1276"/>
              </w:tabs>
              <w:spacing w:line="240" w:lineRule="exact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Сечение провода, мм2</w:t>
            </w:r>
          </w:p>
        </w:tc>
        <w:tc>
          <w:tcPr>
            <w:tcW w:w="3371" w:type="dxa"/>
            <w:vAlign w:val="center"/>
          </w:tcPr>
          <w:p w:rsidR="004443C8" w:rsidRDefault="004A60E1" w:rsidP="006713EF">
            <w:pPr>
              <w:tabs>
                <w:tab w:val="num" w:pos="1276"/>
              </w:tabs>
              <w:spacing w:line="240" w:lineRule="exact"/>
              <w:jc w:val="center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 xml:space="preserve">Определить проектом, </w:t>
            </w:r>
          </w:p>
          <w:p w:rsidR="000C0327" w:rsidRPr="004443C8" w:rsidRDefault="004A60E1" w:rsidP="006713EF">
            <w:pPr>
              <w:tabs>
                <w:tab w:val="num" w:pos="1276"/>
              </w:tabs>
              <w:spacing w:line="240" w:lineRule="exact"/>
              <w:jc w:val="center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 xml:space="preserve">но не менее </w:t>
            </w:r>
            <w:r w:rsidR="00B61BAA" w:rsidRPr="004443C8">
              <w:rPr>
                <w:sz w:val="22"/>
                <w:szCs w:val="22"/>
                <w:lang w:eastAsia="en-US"/>
              </w:rPr>
              <w:t>5</w:t>
            </w:r>
            <w:r w:rsidRPr="004443C8">
              <w:rPr>
                <w:sz w:val="22"/>
                <w:szCs w:val="22"/>
                <w:lang w:eastAsia="en-US"/>
              </w:rPr>
              <w:t>0 мм</w:t>
            </w:r>
            <w:r w:rsidRPr="004443C8">
              <w:rPr>
                <w:sz w:val="22"/>
                <w:szCs w:val="22"/>
                <w:vertAlign w:val="superscript"/>
                <w:lang w:eastAsia="en-US"/>
              </w:rPr>
              <w:t xml:space="preserve">2 </w:t>
            </w:r>
            <w:r w:rsidRPr="004443C8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46FDE" w:rsidRPr="004443C8" w:rsidTr="001755C8">
        <w:tc>
          <w:tcPr>
            <w:tcW w:w="6552" w:type="dxa"/>
            <w:gridSpan w:val="2"/>
          </w:tcPr>
          <w:p w:rsidR="00446FDE" w:rsidRPr="004443C8" w:rsidRDefault="00446FDE" w:rsidP="00446FDE">
            <w:pPr>
              <w:tabs>
                <w:tab w:val="num" w:pos="1276"/>
              </w:tabs>
              <w:jc w:val="both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Сечение жилы, кв. мм</w:t>
            </w:r>
          </w:p>
        </w:tc>
        <w:tc>
          <w:tcPr>
            <w:tcW w:w="3371" w:type="dxa"/>
          </w:tcPr>
          <w:p w:rsidR="00446FDE" w:rsidRPr="004443C8" w:rsidRDefault="004443C8" w:rsidP="00446FDE">
            <w:pPr>
              <w:tabs>
                <w:tab w:val="num" w:pos="1276"/>
              </w:tabs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  <w:r w:rsidR="00446FDE" w:rsidRPr="004443C8">
              <w:rPr>
                <w:i/>
                <w:sz w:val="22"/>
                <w:szCs w:val="22"/>
              </w:rPr>
              <w:t>0</w:t>
            </w:r>
            <w:r w:rsidR="00446FDE" w:rsidRPr="004443C8">
              <w:rPr>
                <w:bCs/>
                <w:color w:val="000000"/>
                <w:sz w:val="22"/>
                <w:szCs w:val="22"/>
              </w:rPr>
              <w:t xml:space="preserve"> (уточнить проектом)</w:t>
            </w:r>
          </w:p>
        </w:tc>
      </w:tr>
      <w:tr w:rsidR="00446FDE" w:rsidRPr="004443C8" w:rsidTr="007D6B81">
        <w:trPr>
          <w:trHeight w:val="456"/>
        </w:trPr>
        <w:tc>
          <w:tcPr>
            <w:tcW w:w="3675" w:type="dxa"/>
            <w:vAlign w:val="center"/>
          </w:tcPr>
          <w:p w:rsidR="00446FDE" w:rsidRPr="004443C8" w:rsidRDefault="00446FDE" w:rsidP="00446FDE">
            <w:pPr>
              <w:pStyle w:val="aff2"/>
              <w:tabs>
                <w:tab w:val="num" w:pos="1276"/>
              </w:tabs>
              <w:spacing w:line="240" w:lineRule="exact"/>
              <w:ind w:left="0" w:firstLine="0"/>
              <w:jc w:val="left"/>
              <w:rPr>
                <w:sz w:val="22"/>
                <w:szCs w:val="22"/>
                <w:lang w:eastAsia="ru-RU"/>
              </w:rPr>
            </w:pPr>
            <w:r w:rsidRPr="004443C8">
              <w:rPr>
                <w:sz w:val="22"/>
                <w:szCs w:val="22"/>
                <w:lang w:eastAsia="ru-RU"/>
              </w:rPr>
              <w:t>Материал промежуточных опор</w:t>
            </w:r>
          </w:p>
        </w:tc>
        <w:tc>
          <w:tcPr>
            <w:tcW w:w="2877" w:type="dxa"/>
            <w:vAlign w:val="center"/>
          </w:tcPr>
          <w:p w:rsidR="00446FDE" w:rsidRPr="004443C8" w:rsidRDefault="00446FDE" w:rsidP="00446FDE">
            <w:pPr>
              <w:pStyle w:val="aff2"/>
              <w:tabs>
                <w:tab w:val="num" w:pos="1276"/>
              </w:tabs>
              <w:spacing w:line="240" w:lineRule="exact"/>
              <w:ind w:left="0" w:firstLine="0"/>
              <w:jc w:val="left"/>
              <w:rPr>
                <w:sz w:val="22"/>
                <w:szCs w:val="22"/>
                <w:lang w:eastAsia="ru-RU"/>
              </w:rPr>
            </w:pPr>
            <w:r w:rsidRPr="004443C8">
              <w:rPr>
                <w:sz w:val="22"/>
                <w:szCs w:val="22"/>
                <w:lang w:eastAsia="ru-RU"/>
              </w:rPr>
              <w:t>При технологическом присоединении  до 150 кВт</w:t>
            </w:r>
          </w:p>
        </w:tc>
        <w:tc>
          <w:tcPr>
            <w:tcW w:w="3371" w:type="dxa"/>
          </w:tcPr>
          <w:p w:rsidR="00446FDE" w:rsidRPr="004443C8" w:rsidRDefault="00446FDE" w:rsidP="00446FDE">
            <w:pPr>
              <w:pStyle w:val="aff2"/>
              <w:tabs>
                <w:tab w:val="num" w:pos="1276"/>
              </w:tabs>
              <w:spacing w:line="240" w:lineRule="exact"/>
              <w:ind w:left="0"/>
              <w:rPr>
                <w:sz w:val="22"/>
                <w:szCs w:val="22"/>
                <w:lang w:eastAsia="ru-RU"/>
              </w:rPr>
            </w:pPr>
          </w:p>
          <w:p w:rsidR="00446FDE" w:rsidRPr="004443C8" w:rsidRDefault="00446FDE" w:rsidP="00446FDE">
            <w:pPr>
              <w:pStyle w:val="aff2"/>
              <w:tabs>
                <w:tab w:val="num" w:pos="1276"/>
              </w:tabs>
              <w:spacing w:line="240" w:lineRule="exact"/>
              <w:ind w:left="0"/>
              <w:rPr>
                <w:sz w:val="22"/>
                <w:szCs w:val="22"/>
                <w:lang w:eastAsia="ru-RU"/>
              </w:rPr>
            </w:pPr>
            <w:r w:rsidRPr="004443C8">
              <w:rPr>
                <w:sz w:val="22"/>
                <w:szCs w:val="22"/>
                <w:lang w:eastAsia="ru-RU"/>
              </w:rPr>
              <w:t>ЖБ*/ дерево</w:t>
            </w:r>
          </w:p>
        </w:tc>
      </w:tr>
      <w:tr w:rsidR="00446FDE" w:rsidRPr="004443C8" w:rsidTr="007D6B81">
        <w:trPr>
          <w:trHeight w:val="378"/>
        </w:trPr>
        <w:tc>
          <w:tcPr>
            <w:tcW w:w="3675" w:type="dxa"/>
            <w:vAlign w:val="center"/>
          </w:tcPr>
          <w:p w:rsidR="00446FDE" w:rsidRPr="004443C8" w:rsidRDefault="00446FDE" w:rsidP="00446FDE">
            <w:pPr>
              <w:pStyle w:val="aff2"/>
              <w:tabs>
                <w:tab w:val="num" w:pos="1276"/>
              </w:tabs>
              <w:spacing w:line="240" w:lineRule="exact"/>
              <w:ind w:left="0" w:firstLine="0"/>
              <w:jc w:val="left"/>
              <w:rPr>
                <w:sz w:val="22"/>
                <w:szCs w:val="22"/>
                <w:lang w:eastAsia="ru-RU"/>
              </w:rPr>
            </w:pPr>
            <w:r w:rsidRPr="004443C8">
              <w:rPr>
                <w:sz w:val="22"/>
                <w:szCs w:val="22"/>
                <w:lang w:eastAsia="ru-RU"/>
              </w:rPr>
              <w:t>Материал анкерных опор</w:t>
            </w:r>
          </w:p>
        </w:tc>
        <w:tc>
          <w:tcPr>
            <w:tcW w:w="2877" w:type="dxa"/>
            <w:vAlign w:val="center"/>
          </w:tcPr>
          <w:p w:rsidR="00446FDE" w:rsidRPr="004443C8" w:rsidRDefault="00446FDE" w:rsidP="00446FDE">
            <w:pPr>
              <w:pStyle w:val="aff2"/>
              <w:tabs>
                <w:tab w:val="num" w:pos="1276"/>
              </w:tabs>
              <w:spacing w:line="240" w:lineRule="exact"/>
              <w:ind w:left="0" w:firstLine="0"/>
              <w:jc w:val="left"/>
              <w:rPr>
                <w:sz w:val="22"/>
                <w:szCs w:val="22"/>
                <w:lang w:eastAsia="ru-RU"/>
              </w:rPr>
            </w:pPr>
            <w:r w:rsidRPr="004443C8">
              <w:rPr>
                <w:sz w:val="22"/>
                <w:szCs w:val="22"/>
                <w:lang w:eastAsia="ru-RU"/>
              </w:rPr>
              <w:t>При технологическом присоединении  до 150 кВт</w:t>
            </w:r>
          </w:p>
        </w:tc>
        <w:tc>
          <w:tcPr>
            <w:tcW w:w="3371" w:type="dxa"/>
          </w:tcPr>
          <w:p w:rsidR="00446FDE" w:rsidRPr="004443C8" w:rsidRDefault="00446FDE" w:rsidP="00446FDE">
            <w:pPr>
              <w:pStyle w:val="aff2"/>
              <w:tabs>
                <w:tab w:val="num" w:pos="1276"/>
              </w:tabs>
              <w:spacing w:line="240" w:lineRule="exact"/>
              <w:ind w:left="0" w:firstLine="0"/>
              <w:rPr>
                <w:sz w:val="22"/>
                <w:szCs w:val="22"/>
                <w:lang w:eastAsia="ru-RU"/>
              </w:rPr>
            </w:pPr>
          </w:p>
          <w:p w:rsidR="00446FDE" w:rsidRPr="004443C8" w:rsidRDefault="00446FDE" w:rsidP="00446FDE">
            <w:pPr>
              <w:pStyle w:val="aff2"/>
              <w:tabs>
                <w:tab w:val="num" w:pos="1276"/>
              </w:tabs>
              <w:spacing w:line="240" w:lineRule="exact"/>
              <w:ind w:left="0"/>
              <w:rPr>
                <w:sz w:val="22"/>
                <w:szCs w:val="22"/>
                <w:lang w:eastAsia="ru-RU"/>
              </w:rPr>
            </w:pPr>
            <w:r w:rsidRPr="004443C8">
              <w:rPr>
                <w:sz w:val="22"/>
                <w:szCs w:val="22"/>
                <w:lang w:eastAsia="ru-RU"/>
              </w:rPr>
              <w:t>ЖБ*</w:t>
            </w:r>
          </w:p>
        </w:tc>
      </w:tr>
      <w:tr w:rsidR="00446FDE" w:rsidRPr="004443C8">
        <w:tc>
          <w:tcPr>
            <w:tcW w:w="6552" w:type="dxa"/>
            <w:gridSpan w:val="2"/>
            <w:vAlign w:val="center"/>
          </w:tcPr>
          <w:p w:rsidR="00446FDE" w:rsidRPr="004443C8" w:rsidRDefault="00446FDE" w:rsidP="00446FD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Изгибающий момент стоек (не менее), кН·м</w:t>
            </w:r>
          </w:p>
        </w:tc>
        <w:tc>
          <w:tcPr>
            <w:tcW w:w="3371" w:type="dxa"/>
            <w:vAlign w:val="center"/>
          </w:tcPr>
          <w:p w:rsidR="00446FDE" w:rsidRPr="004443C8" w:rsidRDefault="00446FDE" w:rsidP="00446FD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50</w:t>
            </w:r>
          </w:p>
        </w:tc>
      </w:tr>
      <w:tr w:rsidR="00446FDE" w:rsidRPr="004443C8">
        <w:tc>
          <w:tcPr>
            <w:tcW w:w="6552" w:type="dxa"/>
            <w:gridSpan w:val="2"/>
            <w:vAlign w:val="center"/>
          </w:tcPr>
          <w:p w:rsidR="00446FDE" w:rsidRPr="004443C8" w:rsidRDefault="00446FDE" w:rsidP="00446FDE">
            <w:pPr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Тип изоляторов</w:t>
            </w:r>
          </w:p>
        </w:tc>
        <w:tc>
          <w:tcPr>
            <w:tcW w:w="3371" w:type="dxa"/>
            <w:vAlign w:val="center"/>
          </w:tcPr>
          <w:p w:rsidR="00446FDE" w:rsidRPr="004443C8" w:rsidRDefault="00446FDE" w:rsidP="00446FDE">
            <w:pPr>
              <w:jc w:val="center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Стекло/ фарфор</w:t>
            </w:r>
          </w:p>
        </w:tc>
      </w:tr>
      <w:tr w:rsidR="00446FDE" w:rsidRPr="004443C8">
        <w:tc>
          <w:tcPr>
            <w:tcW w:w="6552" w:type="dxa"/>
            <w:gridSpan w:val="2"/>
            <w:vAlign w:val="center"/>
          </w:tcPr>
          <w:p w:rsidR="00446FDE" w:rsidRPr="004443C8" w:rsidRDefault="00446FDE" w:rsidP="00446FD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Заходы на ТП</w:t>
            </w:r>
          </w:p>
        </w:tc>
        <w:tc>
          <w:tcPr>
            <w:tcW w:w="3371" w:type="dxa"/>
            <w:vAlign w:val="center"/>
          </w:tcPr>
          <w:p w:rsidR="00446FDE" w:rsidRPr="004443C8" w:rsidRDefault="00446FDE" w:rsidP="00446FD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воздушный</w:t>
            </w:r>
          </w:p>
        </w:tc>
      </w:tr>
      <w:tr w:rsidR="00446FDE" w:rsidRPr="004443C8">
        <w:tc>
          <w:tcPr>
            <w:tcW w:w="6552" w:type="dxa"/>
            <w:gridSpan w:val="2"/>
            <w:vAlign w:val="center"/>
          </w:tcPr>
          <w:p w:rsidR="00446FDE" w:rsidRPr="004443C8" w:rsidRDefault="00446FDE" w:rsidP="00446FD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Разъединитель на отпайке</w:t>
            </w:r>
          </w:p>
        </w:tc>
        <w:tc>
          <w:tcPr>
            <w:tcW w:w="3371" w:type="dxa"/>
            <w:vAlign w:val="center"/>
          </w:tcPr>
          <w:p w:rsidR="00446FDE" w:rsidRPr="004443C8" w:rsidRDefault="00446FDE" w:rsidP="00446FDE">
            <w:pPr>
              <w:pStyle w:val="Default"/>
              <w:jc w:val="center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нет</w:t>
            </w:r>
          </w:p>
        </w:tc>
      </w:tr>
      <w:tr w:rsidR="00446FDE" w:rsidRPr="004443C8">
        <w:tc>
          <w:tcPr>
            <w:tcW w:w="6552" w:type="dxa"/>
            <w:gridSpan w:val="2"/>
            <w:vAlign w:val="center"/>
          </w:tcPr>
          <w:p w:rsidR="00446FDE" w:rsidRPr="004443C8" w:rsidRDefault="00446FDE" w:rsidP="00446FDE">
            <w:pPr>
              <w:pStyle w:val="aff2"/>
              <w:ind w:left="0" w:firstLine="0"/>
              <w:jc w:val="left"/>
              <w:rPr>
                <w:sz w:val="22"/>
                <w:szCs w:val="22"/>
                <w:lang w:eastAsia="ru-RU"/>
              </w:rPr>
            </w:pPr>
            <w:r w:rsidRPr="004443C8">
              <w:rPr>
                <w:sz w:val="22"/>
                <w:szCs w:val="22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371" w:type="dxa"/>
            <w:vAlign w:val="center"/>
          </w:tcPr>
          <w:p w:rsidR="00446FDE" w:rsidRPr="004443C8" w:rsidRDefault="00446FDE" w:rsidP="00446FDE">
            <w:pPr>
              <w:pStyle w:val="aff2"/>
              <w:tabs>
                <w:tab w:val="num" w:pos="1276"/>
              </w:tabs>
              <w:ind w:left="0" w:firstLine="0"/>
              <w:rPr>
                <w:sz w:val="22"/>
                <w:szCs w:val="22"/>
                <w:lang w:eastAsia="ru-RU"/>
              </w:rPr>
            </w:pPr>
            <w:r w:rsidRPr="004443C8">
              <w:rPr>
                <w:sz w:val="22"/>
                <w:szCs w:val="22"/>
              </w:rPr>
              <w:t>Определить проектом</w:t>
            </w:r>
          </w:p>
        </w:tc>
      </w:tr>
      <w:tr w:rsidR="00446FDE" w:rsidRPr="004443C8">
        <w:tc>
          <w:tcPr>
            <w:tcW w:w="6552" w:type="dxa"/>
            <w:gridSpan w:val="2"/>
            <w:vAlign w:val="center"/>
          </w:tcPr>
          <w:p w:rsidR="00446FDE" w:rsidRPr="004443C8" w:rsidRDefault="00446FDE" w:rsidP="00446FDE">
            <w:pPr>
              <w:pStyle w:val="aff2"/>
              <w:ind w:left="0" w:firstLine="0"/>
              <w:jc w:val="left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371" w:type="dxa"/>
            <w:vAlign w:val="center"/>
          </w:tcPr>
          <w:p w:rsidR="00446FDE" w:rsidRPr="004443C8" w:rsidRDefault="00446FDE" w:rsidP="00446FDE">
            <w:pPr>
              <w:pStyle w:val="aff2"/>
              <w:ind w:left="0" w:firstLine="0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Определить проектом</w:t>
            </w:r>
          </w:p>
        </w:tc>
      </w:tr>
      <w:tr w:rsidR="00446FDE" w:rsidRPr="004443C8" w:rsidTr="006713EF">
        <w:trPr>
          <w:trHeight w:val="241"/>
        </w:trPr>
        <w:tc>
          <w:tcPr>
            <w:tcW w:w="6552" w:type="dxa"/>
            <w:gridSpan w:val="2"/>
            <w:vAlign w:val="center"/>
          </w:tcPr>
          <w:p w:rsidR="00446FDE" w:rsidRPr="004443C8" w:rsidRDefault="00446FDE" w:rsidP="00446FDE">
            <w:pPr>
              <w:pStyle w:val="aff2"/>
              <w:spacing w:line="240" w:lineRule="exact"/>
              <w:ind w:left="0" w:firstLine="0"/>
              <w:jc w:val="left"/>
              <w:rPr>
                <w:sz w:val="22"/>
                <w:szCs w:val="22"/>
                <w:lang w:eastAsia="ru-RU"/>
              </w:rPr>
            </w:pPr>
            <w:r w:rsidRPr="004443C8">
              <w:rPr>
                <w:sz w:val="22"/>
                <w:szCs w:val="22"/>
                <w:lang w:eastAsia="ru-RU"/>
              </w:rPr>
              <w:t>Пересечения:</w:t>
            </w:r>
          </w:p>
          <w:p w:rsidR="00446FDE" w:rsidRPr="004443C8" w:rsidRDefault="00446FDE" w:rsidP="00446FDE">
            <w:pPr>
              <w:pStyle w:val="aff2"/>
              <w:numPr>
                <w:ilvl w:val="0"/>
                <w:numId w:val="17"/>
              </w:numPr>
              <w:spacing w:line="240" w:lineRule="exact"/>
              <w:jc w:val="left"/>
              <w:rPr>
                <w:sz w:val="22"/>
                <w:szCs w:val="22"/>
                <w:lang w:eastAsia="ru-RU"/>
              </w:rPr>
            </w:pPr>
            <w:r w:rsidRPr="004443C8">
              <w:rPr>
                <w:sz w:val="22"/>
                <w:szCs w:val="22"/>
                <w:lang w:eastAsia="ru-RU"/>
              </w:rPr>
              <w:t>автомобильные дороги</w:t>
            </w:r>
          </w:p>
        </w:tc>
        <w:tc>
          <w:tcPr>
            <w:tcW w:w="3371" w:type="dxa"/>
            <w:vAlign w:val="center"/>
          </w:tcPr>
          <w:p w:rsidR="00446FDE" w:rsidRPr="004443C8" w:rsidRDefault="00446FDE" w:rsidP="00446FDE">
            <w:pPr>
              <w:pStyle w:val="aff2"/>
              <w:ind w:left="0" w:firstLine="0"/>
              <w:rPr>
                <w:sz w:val="22"/>
                <w:szCs w:val="22"/>
                <w:lang w:eastAsia="ru-RU"/>
              </w:rPr>
            </w:pPr>
            <w:r w:rsidRPr="004443C8">
              <w:rPr>
                <w:sz w:val="22"/>
                <w:szCs w:val="22"/>
              </w:rPr>
              <w:t>методом ГНБ</w:t>
            </w:r>
          </w:p>
        </w:tc>
      </w:tr>
      <w:tr w:rsidR="00446FDE" w:rsidRPr="004443C8" w:rsidTr="00AD7B16">
        <w:trPr>
          <w:trHeight w:val="241"/>
        </w:trPr>
        <w:tc>
          <w:tcPr>
            <w:tcW w:w="9923" w:type="dxa"/>
            <w:gridSpan w:val="3"/>
          </w:tcPr>
          <w:p w:rsidR="00446FDE" w:rsidRPr="004443C8" w:rsidRDefault="00446FDE" w:rsidP="00446FDE">
            <w:pPr>
              <w:jc w:val="center"/>
              <w:rPr>
                <w:sz w:val="22"/>
                <w:szCs w:val="22"/>
              </w:rPr>
            </w:pPr>
            <w:r w:rsidRPr="004443C8">
              <w:rPr>
                <w:bCs/>
                <w:sz w:val="22"/>
                <w:szCs w:val="22"/>
              </w:rPr>
              <w:t>Реконструкция ВЛ-10 кВ №2, ПС 35/10 кВ Кочетовская в части замены опоры</w:t>
            </w:r>
          </w:p>
        </w:tc>
      </w:tr>
      <w:tr w:rsidR="00446FDE" w:rsidRPr="004443C8" w:rsidTr="006713EF">
        <w:trPr>
          <w:trHeight w:val="241"/>
        </w:trPr>
        <w:tc>
          <w:tcPr>
            <w:tcW w:w="6552" w:type="dxa"/>
            <w:gridSpan w:val="2"/>
          </w:tcPr>
          <w:p w:rsidR="00446FDE" w:rsidRPr="004443C8" w:rsidRDefault="00446FDE" w:rsidP="00446FDE">
            <w:pPr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Номер заменяемой опоры</w:t>
            </w:r>
          </w:p>
        </w:tc>
        <w:tc>
          <w:tcPr>
            <w:tcW w:w="3371" w:type="dxa"/>
          </w:tcPr>
          <w:p w:rsidR="00446FDE" w:rsidRPr="004443C8" w:rsidRDefault="00446FDE" w:rsidP="00446FDE">
            <w:pPr>
              <w:jc w:val="center"/>
              <w:rPr>
                <w:sz w:val="22"/>
                <w:szCs w:val="22"/>
              </w:rPr>
            </w:pPr>
            <w:r w:rsidRPr="004443C8">
              <w:rPr>
                <w:sz w:val="22"/>
                <w:szCs w:val="22"/>
              </w:rPr>
              <w:t>83</w:t>
            </w:r>
          </w:p>
        </w:tc>
      </w:tr>
    </w:tbl>
    <w:p w:rsidR="000C0327" w:rsidRDefault="000C0327">
      <w:pPr>
        <w:rPr>
          <w:sz w:val="26"/>
          <w:szCs w:val="26"/>
        </w:rPr>
      </w:pPr>
    </w:p>
    <w:p w:rsidR="000C0327" w:rsidRDefault="004A60E1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нанотрубок железобетона согласно патенту             </w:t>
      </w:r>
      <w:r>
        <w:rPr>
          <w:bCs/>
          <w:sz w:val="26"/>
          <w:szCs w:val="26"/>
        </w:rPr>
        <w:lastRenderedPageBreak/>
        <w:t>ПАО «МРСК Центра и Приволжья» на полезную модель от 28.03.2014 № 140055 «Опора ВЛ 0,4-10 кВ модифицированная».</w:t>
      </w:r>
    </w:p>
    <w:p w:rsidR="000C0327" w:rsidRDefault="004A60E1">
      <w:pPr>
        <w:ind w:firstLine="709"/>
        <w:jc w:val="both"/>
        <w:rPr>
          <w:bCs/>
          <w:sz w:val="26"/>
          <w:szCs w:val="26"/>
        </w:rPr>
      </w:pPr>
      <w:r>
        <w:rPr>
          <w:bCs/>
          <w:sz w:val="24"/>
          <w:szCs w:val="24"/>
        </w:rPr>
        <w:t>**</w:t>
      </w:r>
      <w:r>
        <w:rPr>
          <w:bCs/>
          <w:sz w:val="26"/>
          <w:szCs w:val="26"/>
        </w:rPr>
        <w:t>рассматривать возможность применения композитных опор согласно патенту ПАО «МРСК Центра» на изобретение №</w:t>
      </w:r>
      <w:r>
        <w:rPr>
          <w:bCs/>
          <w:sz w:val="26"/>
          <w:szCs w:val="26"/>
          <w:lang w:val="en-US"/>
        </w:rPr>
        <w:t> </w:t>
      </w:r>
      <w:r>
        <w:rPr>
          <w:bCs/>
          <w:sz w:val="26"/>
          <w:szCs w:val="26"/>
        </w:rPr>
        <w:t>2620057 «Полимерная композиция для пропитки стеклонитей, устойчивая к ультрафиолетовому излучению» и патенту на изобретение №</w:t>
      </w:r>
      <w:r>
        <w:rPr>
          <w:bCs/>
          <w:sz w:val="26"/>
          <w:szCs w:val="26"/>
          <w:lang w:val="en-US"/>
        </w:rPr>
        <w:t> </w:t>
      </w:r>
      <w:r>
        <w:rPr>
          <w:bCs/>
          <w:sz w:val="26"/>
          <w:szCs w:val="26"/>
        </w:rPr>
        <w:t>2619960 «Устройство крепления верхнего оголовника для установки траверсы на торце конусной пустотелой композитной опоры ЛЭП».</w:t>
      </w:r>
    </w:p>
    <w:p w:rsidR="000C0327" w:rsidRDefault="000C0327">
      <w:pPr>
        <w:jc w:val="both"/>
        <w:rPr>
          <w:sz w:val="26"/>
          <w:szCs w:val="26"/>
        </w:rPr>
      </w:pPr>
    </w:p>
    <w:p w:rsidR="000C0327" w:rsidRDefault="004A60E1">
      <w:pPr>
        <w:pStyle w:val="aff2"/>
        <w:numPr>
          <w:ilvl w:val="2"/>
          <w:numId w:val="18"/>
        </w:numPr>
        <w:tabs>
          <w:tab w:val="left" w:pos="426"/>
        </w:tabs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металлоконструкции опор ВЛ 6-10 кВ должны быть защищены от коррозии;</w:t>
      </w:r>
    </w:p>
    <w:p w:rsidR="000C0327" w:rsidRDefault="004A60E1">
      <w:pPr>
        <w:pStyle w:val="aff2"/>
        <w:numPr>
          <w:ilvl w:val="2"/>
          <w:numId w:val="18"/>
        </w:numPr>
        <w:tabs>
          <w:tab w:val="left" w:pos="426"/>
        </w:tabs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сечение провода на магистрали ВЛ 6-10 кВ должно быть не менее 70 мм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 На</w:t>
      </w:r>
      <w:r>
        <w:rPr>
          <w:rFonts w:ascii="TimesNewRomanPSMT" w:eastAsia="TimesNewRomanPSMT"/>
          <w:szCs w:val="28"/>
          <w:lang w:eastAsia="ru-RU"/>
        </w:rPr>
        <w:t xml:space="preserve"> </w:t>
      </w:r>
      <w:r>
        <w:rPr>
          <w:sz w:val="26"/>
          <w:szCs w:val="26"/>
        </w:rPr>
        <w:t>линейных ответвлениях (отпайках) от магистралей рекомендуется применение проводов сечением не менее 35 мм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;</w:t>
      </w:r>
    </w:p>
    <w:p w:rsidR="000C0327" w:rsidRDefault="004A60E1">
      <w:pPr>
        <w:pStyle w:val="aff2"/>
        <w:numPr>
          <w:ilvl w:val="2"/>
          <w:numId w:val="18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прохождении ВЛ 6 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при прохождении ВЛ </w:t>
      </w:r>
      <w:r>
        <w:rPr>
          <w:bCs/>
          <w:sz w:val="26"/>
          <w:szCs w:val="26"/>
        </w:rPr>
        <w:t xml:space="preserve">6 (10) кВ </w:t>
      </w:r>
      <w:r>
        <w:rPr>
          <w:sz w:val="26"/>
          <w:szCs w:val="26"/>
        </w:rPr>
        <w:t>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:rsidR="000C0327" w:rsidRDefault="000C0327">
      <w:pPr>
        <w:pStyle w:val="aff2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0,4 кВ:</w:t>
      </w:r>
    </w:p>
    <w:p w:rsidR="000C0327" w:rsidRDefault="000C0327">
      <w:pPr>
        <w:tabs>
          <w:tab w:val="left" w:pos="0"/>
        </w:tabs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9"/>
        <w:gridCol w:w="2888"/>
        <w:gridCol w:w="3916"/>
      </w:tblGrid>
      <w:tr w:rsidR="000C0327">
        <w:trPr>
          <w:tblHeader/>
        </w:trPr>
        <w:tc>
          <w:tcPr>
            <w:tcW w:w="6007" w:type="dxa"/>
            <w:gridSpan w:val="2"/>
            <w:vAlign w:val="center"/>
          </w:tcPr>
          <w:p w:rsidR="000C0327" w:rsidRDefault="004A60E1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0C0327" w:rsidRDefault="004A60E1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C0327">
        <w:tc>
          <w:tcPr>
            <w:tcW w:w="6007" w:type="dxa"/>
            <w:gridSpan w:val="2"/>
            <w:vAlign w:val="center"/>
          </w:tcPr>
          <w:p w:rsidR="000C0327" w:rsidRDefault="004A60E1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Напряжение, кВ</w:t>
            </w:r>
          </w:p>
        </w:tc>
        <w:tc>
          <w:tcPr>
            <w:tcW w:w="3916" w:type="dxa"/>
            <w:vAlign w:val="center"/>
          </w:tcPr>
          <w:p w:rsidR="000C0327" w:rsidRDefault="004A60E1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 кВ</w:t>
            </w:r>
          </w:p>
        </w:tc>
      </w:tr>
      <w:tr w:rsidR="000C0327">
        <w:trPr>
          <w:trHeight w:val="589"/>
        </w:trPr>
        <w:tc>
          <w:tcPr>
            <w:tcW w:w="6007" w:type="dxa"/>
            <w:gridSpan w:val="2"/>
          </w:tcPr>
          <w:p w:rsidR="000C0327" w:rsidRDefault="004A60E1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Протяженность, км</w:t>
            </w:r>
          </w:p>
          <w:p w:rsidR="000C0327" w:rsidRDefault="004A60E1" w:rsidP="004C343F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Ф.1</w:t>
            </w:r>
          </w:p>
        </w:tc>
        <w:tc>
          <w:tcPr>
            <w:tcW w:w="3916" w:type="dxa"/>
            <w:vAlign w:val="center"/>
          </w:tcPr>
          <w:p w:rsidR="000C0327" w:rsidRDefault="004C343F" w:rsidP="00F3207D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F3207D">
              <w:rPr>
                <w:sz w:val="24"/>
                <w:szCs w:val="24"/>
              </w:rPr>
              <w:t>005</w:t>
            </w:r>
            <w:r>
              <w:rPr>
                <w:sz w:val="24"/>
                <w:szCs w:val="24"/>
              </w:rPr>
              <w:t xml:space="preserve"> </w:t>
            </w:r>
            <w:r w:rsidR="004A60E1">
              <w:rPr>
                <w:sz w:val="24"/>
                <w:szCs w:val="24"/>
              </w:rPr>
              <w:t>(ориентировочно)</w:t>
            </w:r>
          </w:p>
        </w:tc>
      </w:tr>
      <w:tr w:rsidR="000C0327">
        <w:tc>
          <w:tcPr>
            <w:tcW w:w="6007" w:type="dxa"/>
            <w:gridSpan w:val="2"/>
            <w:vAlign w:val="center"/>
          </w:tcPr>
          <w:p w:rsidR="000C0327" w:rsidRDefault="004A60E1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0C0327" w:rsidRDefault="004A60E1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СИП-2 (на магистральных участках)</w:t>
            </w:r>
          </w:p>
        </w:tc>
      </w:tr>
      <w:tr w:rsidR="000C0327">
        <w:tc>
          <w:tcPr>
            <w:tcW w:w="6007" w:type="dxa"/>
            <w:gridSpan w:val="2"/>
            <w:vAlign w:val="center"/>
          </w:tcPr>
          <w:p w:rsidR="000C0327" w:rsidRDefault="004A60E1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916" w:type="dxa"/>
            <w:vAlign w:val="center"/>
          </w:tcPr>
          <w:p w:rsidR="000C0327" w:rsidRDefault="004A60E1" w:rsidP="001F470C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определить проектом, но </w:t>
            </w:r>
            <w:r>
              <w:rPr>
                <w:sz w:val="24"/>
                <w:szCs w:val="24"/>
                <w:lang w:eastAsia="en-US"/>
              </w:rPr>
              <w:t xml:space="preserve">не менее </w:t>
            </w:r>
            <w:r w:rsidR="001F470C">
              <w:rPr>
                <w:sz w:val="24"/>
                <w:szCs w:val="24"/>
                <w:lang w:eastAsia="en-US"/>
              </w:rPr>
              <w:t>7</w:t>
            </w:r>
            <w:r>
              <w:rPr>
                <w:sz w:val="24"/>
                <w:szCs w:val="24"/>
                <w:lang w:eastAsia="en-US"/>
              </w:rPr>
              <w:t>0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C0327">
        <w:tc>
          <w:tcPr>
            <w:tcW w:w="6007" w:type="dxa"/>
            <w:gridSpan w:val="2"/>
            <w:vAlign w:val="center"/>
          </w:tcPr>
          <w:p w:rsidR="000C0327" w:rsidRDefault="004A60E1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0C0327" w:rsidRDefault="004A60E1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 дерево</w:t>
            </w:r>
          </w:p>
        </w:tc>
      </w:tr>
      <w:tr w:rsidR="000C0327">
        <w:tc>
          <w:tcPr>
            <w:tcW w:w="6007" w:type="dxa"/>
            <w:gridSpan w:val="2"/>
            <w:vAlign w:val="center"/>
          </w:tcPr>
          <w:p w:rsidR="000C0327" w:rsidRDefault="004A60E1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0C0327" w:rsidRDefault="004A60E1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>
              <w:rPr>
                <w:sz w:val="24"/>
                <w:szCs w:val="24"/>
              </w:rPr>
              <w:t>ЖБ*/ дерево</w:t>
            </w:r>
          </w:p>
        </w:tc>
      </w:tr>
      <w:tr w:rsidR="000C0327">
        <w:trPr>
          <w:cantSplit/>
        </w:trPr>
        <w:tc>
          <w:tcPr>
            <w:tcW w:w="3119" w:type="dxa"/>
            <w:vMerge w:val="restart"/>
            <w:vAlign w:val="center"/>
          </w:tcPr>
          <w:p w:rsidR="000C0327" w:rsidRDefault="004A60E1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2888" w:type="dxa"/>
            <w:vAlign w:val="center"/>
          </w:tcPr>
          <w:p w:rsidR="000C0327" w:rsidRDefault="004A60E1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 всех случаях</w:t>
            </w:r>
            <w:r>
              <w:rPr>
                <w:sz w:val="24"/>
                <w:szCs w:val="24"/>
              </w:rPr>
              <w:t>, кроме технологического присоединения потребителей до 150 кВт</w:t>
            </w:r>
          </w:p>
        </w:tc>
        <w:tc>
          <w:tcPr>
            <w:tcW w:w="3916" w:type="dxa"/>
            <w:vAlign w:val="center"/>
          </w:tcPr>
          <w:p w:rsidR="000C0327" w:rsidRDefault="004A60E1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 металл**</w:t>
            </w:r>
          </w:p>
        </w:tc>
      </w:tr>
      <w:tr w:rsidR="000C0327">
        <w:trPr>
          <w:cantSplit/>
        </w:trPr>
        <w:tc>
          <w:tcPr>
            <w:tcW w:w="3119" w:type="dxa"/>
            <w:vMerge/>
            <w:vAlign w:val="center"/>
          </w:tcPr>
          <w:p w:rsidR="000C0327" w:rsidRDefault="000C0327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88" w:type="dxa"/>
            <w:vAlign w:val="center"/>
          </w:tcPr>
          <w:p w:rsidR="000C0327" w:rsidRDefault="004A60E1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 технологическом присоединении  до 150 кВт</w:t>
            </w:r>
          </w:p>
        </w:tc>
        <w:tc>
          <w:tcPr>
            <w:tcW w:w="3916" w:type="dxa"/>
            <w:vAlign w:val="center"/>
          </w:tcPr>
          <w:p w:rsidR="000C0327" w:rsidRDefault="004A60E1">
            <w:pPr>
              <w:pStyle w:val="af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ЖБ*</w:t>
            </w:r>
          </w:p>
        </w:tc>
      </w:tr>
      <w:tr w:rsidR="000C0327">
        <w:tc>
          <w:tcPr>
            <w:tcW w:w="6007" w:type="dxa"/>
            <w:gridSpan w:val="2"/>
            <w:vAlign w:val="center"/>
          </w:tcPr>
          <w:p w:rsidR="000C0327" w:rsidRDefault="004A60E1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0C0327" w:rsidRDefault="004A60E1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C0327">
        <w:tc>
          <w:tcPr>
            <w:tcW w:w="6007" w:type="dxa"/>
            <w:gridSpan w:val="2"/>
            <w:vAlign w:val="center"/>
          </w:tcPr>
          <w:p w:rsidR="000C0327" w:rsidRDefault="004A60E1">
            <w:pPr>
              <w:tabs>
                <w:tab w:val="num" w:pos="127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Изгибающий момент стоек для ВЛ 0,4 кВ (не менее), </w:t>
            </w:r>
            <w:r>
              <w:rPr>
                <w:sz w:val="24"/>
                <w:szCs w:val="24"/>
              </w:rPr>
              <w:lastRenderedPageBreak/>
              <w:t>кН·м</w:t>
            </w:r>
          </w:p>
        </w:tc>
        <w:tc>
          <w:tcPr>
            <w:tcW w:w="3916" w:type="dxa"/>
            <w:vAlign w:val="center"/>
          </w:tcPr>
          <w:p w:rsidR="000C0327" w:rsidRDefault="004A60E1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</w:tr>
      <w:tr w:rsidR="000C0327">
        <w:tc>
          <w:tcPr>
            <w:tcW w:w="6007" w:type="dxa"/>
            <w:gridSpan w:val="2"/>
            <w:vAlign w:val="center"/>
          </w:tcPr>
          <w:p w:rsidR="000C0327" w:rsidRDefault="004A60E1">
            <w:pPr>
              <w:pStyle w:val="aff2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0C0327" w:rsidRDefault="004A60E1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C0327">
        <w:tc>
          <w:tcPr>
            <w:tcW w:w="6007" w:type="dxa"/>
            <w:gridSpan w:val="2"/>
            <w:vAlign w:val="center"/>
          </w:tcPr>
          <w:p w:rsidR="000C0327" w:rsidRDefault="004A60E1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0C0327" w:rsidRDefault="004A60E1">
            <w:pPr>
              <w:pStyle w:val="aff2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C0327">
        <w:tc>
          <w:tcPr>
            <w:tcW w:w="6007" w:type="dxa"/>
            <w:gridSpan w:val="2"/>
            <w:vAlign w:val="center"/>
          </w:tcPr>
          <w:p w:rsidR="000C0327" w:rsidRDefault="004A60E1">
            <w:pPr>
              <w:pStyle w:val="aff2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0C0327" w:rsidRDefault="004A60E1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C0327">
        <w:tc>
          <w:tcPr>
            <w:tcW w:w="6007" w:type="dxa"/>
            <w:gridSpan w:val="2"/>
            <w:vAlign w:val="center"/>
          </w:tcPr>
          <w:p w:rsidR="000C0327" w:rsidRDefault="004A60E1">
            <w:pPr>
              <w:pStyle w:val="aff2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0C0327" w:rsidRDefault="004A60E1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C0327" w:rsidRDefault="004A60E1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0C0327" w:rsidRDefault="004A60E1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C0327" w:rsidRDefault="004A60E1">
            <w:pPr>
              <w:pStyle w:val="aff2"/>
              <w:numPr>
                <w:ilvl w:val="0"/>
                <w:numId w:val="17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0C0327" w:rsidRDefault="004A60E1">
            <w:pPr>
              <w:pStyle w:val="aff2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</w:tbl>
    <w:p w:rsidR="000C0327" w:rsidRDefault="000C0327">
      <w:pPr>
        <w:rPr>
          <w:sz w:val="26"/>
          <w:szCs w:val="26"/>
        </w:rPr>
      </w:pPr>
    </w:p>
    <w:p w:rsidR="000C0327" w:rsidRDefault="004A60E1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* рассматривать возможность применения опор из модифицированного дисперсией многослойных углеродных нанотрубок железобетона согласно патенту               ПАО «МРСК Центра и Приволжья» на полезную модель от 28.03.2014 № 140055 «Опора ВЛ 0,4-10 кВ модифицированная».</w:t>
      </w:r>
    </w:p>
    <w:p w:rsidR="000C0327" w:rsidRDefault="004A60E1">
      <w:pPr>
        <w:pStyle w:val="aff2"/>
        <w:tabs>
          <w:tab w:val="left" w:pos="993"/>
        </w:tabs>
        <w:ind w:left="0" w:firstLine="709"/>
        <w:jc w:val="both"/>
        <w:rPr>
          <w:bCs/>
          <w:sz w:val="26"/>
          <w:szCs w:val="26"/>
          <w:u w:val="single"/>
          <w:shd w:val="clear" w:color="auto" w:fill="FFFFFF"/>
        </w:rPr>
      </w:pPr>
      <w:r>
        <w:rPr>
          <w:bCs/>
          <w:sz w:val="26"/>
          <w:szCs w:val="26"/>
        </w:rPr>
        <w:t>**</w:t>
      </w:r>
      <w:r>
        <w:rPr>
          <w:bCs/>
          <w:sz w:val="26"/>
          <w:szCs w:val="26"/>
          <w:shd w:val="clear" w:color="auto" w:fill="FFFFFF"/>
        </w:rPr>
        <w:t xml:space="preserve"> при новом строительстве и реконструкции ВЛ-0,4 кВ применять анкерные стальные многогранные опоры (согласно патенту ПАО «МРСК Центра» № 138695 от 20.02.2014) вместо трехстоечных железобетонных или деревянных опор. Вместо двухстоечных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>
        <w:rPr>
          <w:bCs/>
          <w:sz w:val="26"/>
          <w:szCs w:val="26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0C0327" w:rsidRDefault="000C0327">
      <w:pPr>
        <w:rPr>
          <w:sz w:val="26"/>
          <w:szCs w:val="26"/>
        </w:rPr>
      </w:pP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металлоконструкции опор ВЛ 0,4 кВ должны быть защищены от коррозии;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 начале и в конце ВЛИ 0,4 кВ на всех проводах установить зажимы для присоединения приборов контроля напряжения и переносных заземлений;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>
        <w:rPr>
          <w:bCs/>
          <w:sz w:val="26"/>
          <w:szCs w:val="26"/>
        </w:rPr>
        <w:t xml:space="preserve"> с учетом согласованной трассы прохождения;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сечение провода на магистрали ВЛИ 0,4 кВ с распределенной нагрузкой должно быть не менее 50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ответвления к вводам 0,4 кВ потребителей выполнить проводом СИП-4 сечением не менее 16 мм</w:t>
      </w:r>
      <w:r>
        <w:rPr>
          <w:bCs/>
          <w:sz w:val="26"/>
          <w:szCs w:val="26"/>
          <w:vertAlign w:val="superscript"/>
        </w:rPr>
        <w:t>2</w:t>
      </w:r>
      <w:r>
        <w:rPr>
          <w:bCs/>
          <w:sz w:val="26"/>
          <w:szCs w:val="26"/>
        </w:rPr>
        <w:t>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провод СИП должен соответствовать ГОСТ Р </w:t>
      </w:r>
      <w:r>
        <w:rPr>
          <w:bCs/>
          <w:sz w:val="26"/>
          <w:szCs w:val="26"/>
          <w:shd w:val="clear" w:color="auto" w:fill="FFFFFF"/>
        </w:rPr>
        <w:t>31946-2012;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линейная арматура для ВЛИ-0,4 кВ должна удовлетворять требованиям стандартов организации ПАО «Россети», </w:t>
      </w:r>
      <w:r>
        <w:rPr>
          <w:bCs/>
          <w:sz w:val="26"/>
          <w:szCs w:val="26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</w:t>
      </w:r>
      <w:r>
        <w:rPr>
          <w:bCs/>
          <w:sz w:val="26"/>
          <w:szCs w:val="26"/>
          <w:shd w:val="clear" w:color="auto" w:fill="FFFFFF"/>
        </w:rPr>
        <w:lastRenderedPageBreak/>
        <w:t>совместного использования с СИП российского производства, выполненному по стандарту РФ ГОСТ 31946-2012;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0C0327" w:rsidRDefault="004A60E1">
      <w:pPr>
        <w:pStyle w:val="aff2"/>
        <w:numPr>
          <w:ilvl w:val="2"/>
          <w:numId w:val="19"/>
        </w:numPr>
        <w:tabs>
          <w:tab w:val="left" w:pos="426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Основные требования к КТП 10 (6)/0,4 кВ </w:t>
      </w:r>
    </w:p>
    <w:p w:rsidR="000C0327" w:rsidRDefault="000C0327">
      <w:pPr>
        <w:ind w:firstLine="709"/>
        <w:jc w:val="both"/>
        <w:rPr>
          <w:sz w:val="26"/>
          <w:szCs w:val="26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929"/>
        <w:gridCol w:w="1623"/>
        <w:gridCol w:w="142"/>
        <w:gridCol w:w="567"/>
        <w:gridCol w:w="4961"/>
      </w:tblGrid>
      <w:tr w:rsidR="000C0327">
        <w:trPr>
          <w:cantSplit/>
          <w:trHeight w:val="20"/>
          <w:tblHeader/>
        </w:trPr>
        <w:tc>
          <w:tcPr>
            <w:tcW w:w="4361" w:type="dxa"/>
            <w:gridSpan w:val="3"/>
            <w:tcBorders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670" w:type="dxa"/>
            <w:gridSpan w:val="3"/>
            <w:vAlign w:val="center"/>
          </w:tcPr>
          <w:p w:rsidR="000C0327" w:rsidRDefault="004A60E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</w:t>
            </w:r>
          </w:p>
        </w:tc>
      </w:tr>
      <w:tr w:rsidR="000C0327">
        <w:trPr>
          <w:cantSplit/>
          <w:trHeight w:val="20"/>
        </w:trPr>
        <w:tc>
          <w:tcPr>
            <w:tcW w:w="10031" w:type="dxa"/>
            <w:gridSpan w:val="6"/>
            <w:tcBorders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КТП</w:t>
            </w:r>
          </w:p>
        </w:tc>
        <w:tc>
          <w:tcPr>
            <w:tcW w:w="5670" w:type="dxa"/>
            <w:gridSpan w:val="3"/>
            <w:vAlign w:val="center"/>
          </w:tcPr>
          <w:p w:rsidR="000C0327" w:rsidRDefault="004A60E1" w:rsidP="004C343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тупиковая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 КТП</w:t>
            </w:r>
          </w:p>
        </w:tc>
        <w:tc>
          <w:tcPr>
            <w:tcW w:w="5670" w:type="dxa"/>
            <w:gridSpan w:val="3"/>
            <w:vAlign w:val="center"/>
          </w:tcPr>
          <w:p w:rsidR="000C0327" w:rsidRDefault="004A60E1" w:rsidP="004C343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киосковая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 ВН/НН, кВ</w:t>
            </w:r>
          </w:p>
        </w:tc>
        <w:tc>
          <w:tcPr>
            <w:tcW w:w="5670" w:type="dxa"/>
            <w:gridSpan w:val="3"/>
            <w:vAlign w:val="center"/>
          </w:tcPr>
          <w:p w:rsidR="000C0327" w:rsidRDefault="004A60E1" w:rsidP="004C343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/ 0,4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5670" w:type="dxa"/>
            <w:gridSpan w:val="3"/>
            <w:vAlign w:val="center"/>
          </w:tcPr>
          <w:p w:rsidR="000C0327" w:rsidRDefault="004A60E1">
            <w:pPr>
              <w:spacing w:line="276" w:lineRule="auto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У1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защиты оболочки по ГОСТ 14254-96, не менее</w:t>
            </w:r>
          </w:p>
        </w:tc>
        <w:tc>
          <w:tcPr>
            <w:tcW w:w="5670" w:type="dxa"/>
            <w:gridSpan w:val="3"/>
            <w:vAlign w:val="center"/>
          </w:tcPr>
          <w:p w:rsidR="000C0327" w:rsidRDefault="004A60E1" w:rsidP="004C343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>
              <w:rPr>
                <w:sz w:val="24"/>
                <w:szCs w:val="24"/>
                <w:lang w:val="en-US"/>
              </w:rPr>
              <w:t>IP</w:t>
            </w:r>
            <w:r>
              <w:rPr>
                <w:sz w:val="24"/>
                <w:szCs w:val="24"/>
              </w:rPr>
              <w:t xml:space="preserve"> 34 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установки над уровнем моря, м, не более</w:t>
            </w:r>
          </w:p>
        </w:tc>
        <w:tc>
          <w:tcPr>
            <w:tcW w:w="5670" w:type="dxa"/>
            <w:gridSpan w:val="3"/>
            <w:vAlign w:val="center"/>
          </w:tcPr>
          <w:p w:rsidR="000C0327" w:rsidRDefault="004A60E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Трансформатор в комплекте поставки </w:t>
            </w:r>
          </w:p>
        </w:tc>
        <w:tc>
          <w:tcPr>
            <w:tcW w:w="5670" w:type="dxa"/>
            <w:gridSpan w:val="3"/>
            <w:vAlign w:val="center"/>
          </w:tcPr>
          <w:p w:rsidR="000C0327" w:rsidRDefault="00241ABA" w:rsidP="004C343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трансформаторов</w:t>
            </w:r>
          </w:p>
        </w:tc>
        <w:tc>
          <w:tcPr>
            <w:tcW w:w="5670" w:type="dxa"/>
            <w:gridSpan w:val="3"/>
            <w:vAlign w:val="center"/>
          </w:tcPr>
          <w:p w:rsidR="000C0327" w:rsidRDefault="004C343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ввода ВН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 w:rsidP="004C34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воздушный 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ввода НН 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 w:rsidP="004C34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</w:t>
            </w:r>
          </w:p>
        </w:tc>
      </w:tr>
      <w:tr w:rsidR="000C0327">
        <w:trPr>
          <w:cantSplit/>
          <w:trHeight w:val="20"/>
        </w:trPr>
        <w:tc>
          <w:tcPr>
            <w:tcW w:w="27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Коридор обслуживания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РУВН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C0327">
        <w:trPr>
          <w:cantSplit/>
          <w:trHeight w:val="20"/>
        </w:trPr>
        <w:tc>
          <w:tcPr>
            <w:tcW w:w="273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0C032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РУНН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C0327">
        <w:trPr>
          <w:cantSplit/>
          <w:trHeight w:val="20"/>
        </w:trPr>
        <w:tc>
          <w:tcPr>
            <w:tcW w:w="10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трансформатор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трансформатора</w:t>
            </w:r>
          </w:p>
        </w:tc>
        <w:tc>
          <w:tcPr>
            <w:tcW w:w="5670" w:type="dxa"/>
            <w:gridSpan w:val="3"/>
            <w:vAlign w:val="center"/>
          </w:tcPr>
          <w:p w:rsidR="000C0327" w:rsidRDefault="004A60E1" w:rsidP="004C343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масляный герметичный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мощность, кВА</w:t>
            </w:r>
          </w:p>
        </w:tc>
        <w:tc>
          <w:tcPr>
            <w:tcW w:w="5670" w:type="dxa"/>
            <w:gridSpan w:val="3"/>
            <w:vAlign w:val="center"/>
          </w:tcPr>
          <w:p w:rsidR="000C0327" w:rsidRDefault="004C343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160</w:t>
            </w:r>
          </w:p>
        </w:tc>
      </w:tr>
      <w:tr w:rsidR="000C0327">
        <w:trPr>
          <w:cantSplit/>
          <w:trHeight w:val="20"/>
        </w:trPr>
        <w:tc>
          <w:tcPr>
            <w:tcW w:w="450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 обмоток, кВ: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 w:rsidP="004C34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C0327">
        <w:trPr>
          <w:cantSplit/>
          <w:trHeight w:val="20"/>
        </w:trPr>
        <w:tc>
          <w:tcPr>
            <w:tcW w:w="4503" w:type="dxa"/>
            <w:gridSpan w:val="4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0C032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НН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и группа соединения обмоток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 w:rsidP="004C34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Δ/</w:t>
            </w:r>
            <w:r>
              <w:rPr>
                <w:sz w:val="24"/>
                <w:szCs w:val="24"/>
                <w:lang w:val="en-US"/>
              </w:rPr>
              <w:t>Y</w:t>
            </w:r>
            <w:r>
              <w:rPr>
                <w:sz w:val="24"/>
                <w:szCs w:val="24"/>
              </w:rPr>
              <w:t xml:space="preserve">н 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и диапазон регулирования на стороне ВН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ПБВ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±2х2,</w:t>
            </w:r>
            <w:r>
              <w:rPr>
                <w:sz w:val="24"/>
                <w:szCs w:val="24"/>
                <w:lang w:val="en-US"/>
              </w:rPr>
              <w:t>5%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Потери ХХ, Вт, не более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8B579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300</w:t>
            </w:r>
            <w:r w:rsidR="00123CB1"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</w:rPr>
              <w:t>345</w:t>
            </w:r>
            <w:r w:rsidR="00123CB1">
              <w:rPr>
                <w:i/>
                <w:sz w:val="24"/>
                <w:szCs w:val="24"/>
              </w:rPr>
              <w:t>*</w:t>
            </w:r>
            <w:r w:rsidR="004A60E1">
              <w:rPr>
                <w:i/>
                <w:sz w:val="24"/>
                <w:szCs w:val="24"/>
              </w:rPr>
              <w:t>, согласно стандарту</w:t>
            </w:r>
          </w:p>
          <w:p w:rsidR="000C0327" w:rsidRDefault="004A60E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СТО 34.01-3.2-011-2021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Потери КЗ, Вт, не более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8B579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2136</w:t>
            </w:r>
            <w:r w:rsidR="00123CB1"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</w:rPr>
              <w:t>2350</w:t>
            </w:r>
            <w:r w:rsidR="00482ECA">
              <w:rPr>
                <w:i/>
                <w:sz w:val="24"/>
                <w:szCs w:val="24"/>
              </w:rPr>
              <w:t>*</w:t>
            </w:r>
            <w:r w:rsidR="004A60E1">
              <w:rPr>
                <w:i/>
                <w:sz w:val="24"/>
                <w:szCs w:val="24"/>
              </w:rPr>
              <w:t xml:space="preserve">, согласно стандарту </w:t>
            </w:r>
          </w:p>
          <w:p w:rsidR="000C0327" w:rsidRDefault="004A60E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СТО 34.01-3.2-011-2021</w:t>
            </w:r>
          </w:p>
        </w:tc>
      </w:tr>
      <w:tr w:rsidR="000C0327">
        <w:trPr>
          <w:cantSplit/>
          <w:trHeight w:val="419"/>
        </w:trPr>
        <w:tc>
          <w:tcPr>
            <w:tcW w:w="10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 ВН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защитного аппарата 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 w:rsidP="00482EC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предохранитель</w:t>
            </w:r>
          </w:p>
        </w:tc>
      </w:tr>
      <w:tr w:rsidR="000C0327" w:rsidTr="00482ECA">
        <w:trPr>
          <w:cantSplit/>
          <w:trHeight w:val="163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0327" w:rsidRDefault="004A60E1" w:rsidP="00482EC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20 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 отключения, кА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327" w:rsidRDefault="004A60E1">
            <w:pPr>
              <w:jc w:val="center"/>
              <w:rPr>
                <w:bCs/>
                <w:i/>
                <w:color w:val="000000"/>
                <w:sz w:val="24"/>
                <w:szCs w:val="24"/>
              </w:rPr>
            </w:pPr>
            <w:r>
              <w:rPr>
                <w:bCs/>
                <w:i/>
                <w:color w:val="000000"/>
                <w:sz w:val="24"/>
                <w:szCs w:val="24"/>
              </w:rPr>
              <w:t>12,5</w:t>
            </w:r>
          </w:p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(уточнить  при проектировании)</w:t>
            </w:r>
          </w:p>
        </w:tc>
      </w:tr>
      <w:tr w:rsidR="000C0327">
        <w:trPr>
          <w:cantSplit/>
          <w:trHeight w:val="20"/>
        </w:trPr>
        <w:tc>
          <w:tcPr>
            <w:tcW w:w="10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 НН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вводного коммутационного аппарата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 w:rsidP="00143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рубильник и стационарный автоматический выключатель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 вводного аппарата, А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 w:rsidP="00143796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250 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отходящих линий (с учетом расширения)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143796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коммутационного аппарата отходящих линий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 w:rsidP="001437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автоматический выключатель с тепловым и электромагнитным расцепителями</w:t>
            </w:r>
          </w:p>
        </w:tc>
      </w:tr>
      <w:tr w:rsidR="00143796" w:rsidTr="00150E4F">
        <w:trPr>
          <w:cantSplit/>
          <w:trHeight w:val="20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43796" w:rsidRDefault="0014379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Отходящие линии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43796" w:rsidRDefault="0014379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линии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43796" w:rsidRDefault="00143796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</w:tr>
      <w:tr w:rsidR="00143796" w:rsidTr="00150E4F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143796" w:rsidRDefault="0014379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43796" w:rsidRDefault="0014379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43796" w:rsidRDefault="00143796" w:rsidP="00143796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250 </w:t>
            </w:r>
          </w:p>
        </w:tc>
      </w:tr>
      <w:tr w:rsidR="000C0327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0C032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143796" w:rsidP="00143796">
            <w:pPr>
              <w:jc w:val="center"/>
              <w:rPr>
                <w:sz w:val="24"/>
                <w:szCs w:val="24"/>
              </w:rPr>
            </w:pPr>
            <w:r w:rsidRPr="005470A5">
              <w:t xml:space="preserve">предусмотреть возможность расширения на </w:t>
            </w:r>
            <w:r>
              <w:t>1</w:t>
            </w:r>
            <w:r w:rsidRPr="005470A5">
              <w:t xml:space="preserve"> присоединени</w:t>
            </w:r>
            <w:r>
              <w:t>е</w:t>
            </w:r>
          </w:p>
        </w:tc>
      </w:tr>
      <w:tr w:rsidR="000C0327">
        <w:trPr>
          <w:cantSplit/>
          <w:trHeight w:val="20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Учёт в РУНН (ввод)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счетчик электрической энергии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класса точности не ниже 0,5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, требования к электросчетчикам приведены в </w:t>
            </w:r>
          </w:p>
          <w:p w:rsidR="000C0327" w:rsidRDefault="004A60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СТО 34.01-5.1-009-2019 ПАО «Россети»</w:t>
            </w:r>
          </w:p>
        </w:tc>
      </w:tr>
      <w:tr w:rsidR="000C0327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0C0327" w:rsidRDefault="000C032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трансформаторы тока 0,4 кВ</w:t>
            </w:r>
          </w:p>
        </w:tc>
        <w:tc>
          <w:tcPr>
            <w:tcW w:w="5670" w:type="dxa"/>
            <w:gridSpan w:val="3"/>
            <w:tcBorders>
              <w:left w:val="single" w:sz="4" w:space="0" w:color="000000"/>
            </w:tcBorders>
            <w:vAlign w:val="center"/>
          </w:tcPr>
          <w:p w:rsidR="000C0327" w:rsidRDefault="004A60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класса точности не ниже 0,5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, межповерочный интервал не менее 8 лет</w:t>
            </w:r>
          </w:p>
        </w:tc>
      </w:tr>
      <w:tr w:rsidR="000C0327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0C032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наличие испытательной коробки</w:t>
            </w:r>
          </w:p>
        </w:tc>
        <w:tc>
          <w:tcPr>
            <w:tcW w:w="567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0C0327">
        <w:trPr>
          <w:cantSplit/>
          <w:trHeight w:val="20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Учёт в РУНН (отходящие линии)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линии</w:t>
            </w:r>
          </w:p>
        </w:tc>
        <w:tc>
          <w:tcPr>
            <w:tcW w:w="567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нет</w:t>
            </w:r>
          </w:p>
        </w:tc>
      </w:tr>
      <w:tr w:rsidR="000C0327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0C0327" w:rsidRDefault="000C032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5670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0C0327" w:rsidRDefault="000C032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C0327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0C0327" w:rsidRDefault="000C032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счетчик электрической энергии</w:t>
            </w:r>
          </w:p>
        </w:tc>
        <w:tc>
          <w:tcPr>
            <w:tcW w:w="5670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0C0327" w:rsidRDefault="000C032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C0327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</w:tcBorders>
            <w:vAlign w:val="center"/>
          </w:tcPr>
          <w:p w:rsidR="000C0327" w:rsidRDefault="000C032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трансформаторы тока 0,4 кВ</w:t>
            </w:r>
          </w:p>
        </w:tc>
        <w:tc>
          <w:tcPr>
            <w:tcW w:w="5670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0C0327" w:rsidRDefault="000C032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C0327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0C032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наличие испытательной коробки</w:t>
            </w:r>
          </w:p>
        </w:tc>
        <w:tc>
          <w:tcPr>
            <w:tcW w:w="567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0C0327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C0327">
        <w:trPr>
          <w:cantSplit/>
          <w:trHeight w:val="795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Требование к АСТУ (АСУЭ и ТМ)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pStyle w:val="ListParagraph11UL1Table-NormalRSHBTable-NormalSubtleEmphasishead5-31ListParagraphBulletIRAO"/>
              <w:spacing w:line="276" w:lineRule="auto"/>
              <w:ind w:left="33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Во всех случаях, кроме присоединения потребителей до 150 кВт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pStyle w:val="ListParagraph11UL1Table-NormalRSHBTable-NormalSubtleEmphasishead5-31ListParagraphBulletIRAO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шкафа ТМ и АСУЭ в комплекте: 3ф. прибор(ы)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3-х минут. </w:t>
            </w:r>
          </w:p>
          <w:p w:rsidR="000C0327" w:rsidRDefault="004A60E1">
            <w:pPr>
              <w:keepNext/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Характеристики контроллера и модуля ввода дискретных сигналов определяются в зависимости от необходимого объема сбора телеметрической информации в соответствии с требованиями Методических указаний по автоматизации распределительных воздушных электрических сетей 6-10 кВ и оборудованию устройствами телеметрии ТП 6-10/0,4 кВ ПАО «МРСК Центра» (МИ БП 11/07-01/2020).</w:t>
            </w:r>
          </w:p>
        </w:tc>
      </w:tr>
      <w:tr w:rsidR="000C0327">
        <w:trPr>
          <w:cantSplit/>
          <w:trHeight w:val="795"/>
        </w:trPr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0C032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pStyle w:val="ListParagraph11UL1Table-NormalRSHBTable-NormalSubtleEmphasishead5-31ListParagraphBulletIRAO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присоединении потребителей до 150 кВт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Вводной прибор(ы) технического учета РУ 0,4 кВ (данные учёта э/э в ИВК ВУ и АСТУ) с источником резервного питания от </w:t>
            </w:r>
            <w:r>
              <w:rPr>
                <w:sz w:val="24"/>
                <w:szCs w:val="24"/>
              </w:rPr>
              <w:t>на базе ионисторов, обеспечивающим автономность работы не менее 3-х минут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;</w:t>
            </w:r>
          </w:p>
          <w:p w:rsidR="000C0327" w:rsidRDefault="004A60E1">
            <w:pPr>
              <w:spacing w:line="276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Требования к ПУ в части ТМ:</w:t>
            </w:r>
          </w:p>
          <w:p w:rsidR="000C0327" w:rsidRDefault="004A60E1">
            <w:pPr>
              <w:spacing w:line="276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Передача данных ТМ в протоколе МЭК 60870-5-104</w:t>
            </w:r>
          </w:p>
          <w:p w:rsidR="000C0327" w:rsidRDefault="004A60E1">
            <w:pPr>
              <w:spacing w:line="276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Контроль наличия напряжения на вводе 0,4 кВ (1 ТС). Контроль открытия двери шкафа со счетчиком/отсека АСУЭ (при наличии) и дверей КТП (1 обобщенный ТС).</w:t>
            </w:r>
          </w:p>
          <w:p w:rsidR="000C0327" w:rsidRDefault="004A60E1">
            <w:pPr>
              <w:spacing w:line="276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Телеизмерения текущих параметров Ia, Ib, Ic, Ua, Ub, Uc, Uср, P, Q.</w:t>
            </w:r>
          </w:p>
          <w:p w:rsidR="000C0327" w:rsidRDefault="000C0327">
            <w:pPr>
              <w:spacing w:line="276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0C0327" w:rsidRDefault="004A60E1">
            <w:pPr>
              <w:spacing w:line="276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Прибор коммерческого учета при наличии границы балансовой принадлежности в ТП (данные учёта э/э в ИВК).</w:t>
            </w:r>
          </w:p>
          <w:p w:rsidR="000C0327" w:rsidRDefault="000C0327">
            <w:pPr>
              <w:spacing w:line="276" w:lineRule="auto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АСУЭ филиала 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«Пирамида-сети»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Категория значимости объектов КИИ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проектной документации предусмотреть определение категории значимости объектов КИИ на основании показателей критериев значимости объектов КИИ и их значений, предусмотренных перечнем показателей критериев значимости объектов КИИ Российской Федерации и их значений, утвержденным постановлением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      </w:r>
          </w:p>
        </w:tc>
      </w:tr>
      <w:tr w:rsidR="000C0327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информационной безопасности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C0327" w:rsidRDefault="004A60E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проектной документации определить предварительные требования к обеспечению информационной безопасности на объекте, в том числе требования по обеспечению безопасности значимых объектов КИИ в соответствии с приказом Федеральной службы по техническому и экспортному контролю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      </w:r>
          </w:p>
        </w:tc>
      </w:tr>
    </w:tbl>
    <w:p w:rsidR="000C0327" w:rsidRDefault="000C0327">
      <w:pPr>
        <w:pStyle w:val="310"/>
        <w:tabs>
          <w:tab w:val="left" w:pos="993"/>
        </w:tabs>
        <w:jc w:val="both"/>
        <w:rPr>
          <w:szCs w:val="26"/>
        </w:rPr>
      </w:pP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Cs w:val="26"/>
        </w:rPr>
        <w:t>выбор КТП/СТП осуществлять в соответствии с оперативным указанием ПАО «МРСК Центра» «О применении оборудования для распределительных сетей 10(6)/0,4 кВ» от 02.12.2014 № ОУ-05-2014;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Cs w:val="26"/>
        </w:rPr>
        <w:t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киосковая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«МРСК Центра»</w:t>
      </w:r>
      <w:r>
        <w:rPr>
          <w:bCs/>
          <w:sz w:val="24"/>
          <w:szCs w:val="24"/>
          <w:shd w:val="clear" w:color="auto" w:fill="FFFFFF"/>
        </w:rPr>
        <w:t xml:space="preserve"> </w:t>
      </w:r>
      <w:r>
        <w:rPr>
          <w:szCs w:val="26"/>
        </w:rPr>
        <w:t>№165524 «Комплектная трансформаторная подстанция с функцией зарядки электромобилей</w:t>
      </w:r>
      <w:r>
        <w:rPr>
          <w:bCs/>
        </w:rPr>
        <w:t>»;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bCs/>
          <w:iCs/>
          <w:szCs w:val="26"/>
        </w:rPr>
        <w:t>размещение трансформаторных подстанций 6-10/0,4 необходимо выполнять в центре нагрузок</w:t>
      </w:r>
      <w:r>
        <w:rPr>
          <w:szCs w:val="26"/>
        </w:rPr>
        <w:t xml:space="preserve"> с целью минимизации потерь в сети 0,4 кВ,</w:t>
      </w:r>
      <w:r>
        <w:rPr>
          <w:bCs/>
          <w:iCs/>
          <w:szCs w:val="26"/>
        </w:rPr>
        <w:t xml:space="preserve"> размещение трансформаторных подстанций 6-10/0,4 кВ вне центра нагрузок должно быть обосновано;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Cs w:val="26"/>
        </w:rPr>
        <w:lastRenderedPageBreak/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Cs w:val="26"/>
        </w:rPr>
        <w:t>конструкция крыши должна исключать сток воды с крыши на стены;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Cs w:val="26"/>
        </w:rPr>
        <w:t>з</w:t>
      </w:r>
      <w:r>
        <w:rPr>
          <w:bCs/>
          <w:iCs/>
          <w:szCs w:val="26"/>
        </w:rPr>
        <w:t>ащиту КТП/СТП 10(6)/0,4 кВ от перенапряжений осуществить ограничителями перенапряжений 6 (10) кВ и 0,4 кВ в соответствии с СТО 56947007-29.240.02.001-2008;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bCs/>
          <w:iCs/>
          <w:szCs w:val="26"/>
        </w:rPr>
        <w:t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  (в т.ч. заключенными договорами ТП) рост нагрузок в ближайшую (1-3 года) перспективу;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bCs/>
          <w:iCs/>
          <w:szCs w:val="26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bCs/>
          <w:iCs/>
          <w:szCs w:val="26"/>
        </w:rPr>
        <w:t>силовые трансформаторы 6-10 кВ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bCs/>
          <w:iCs/>
          <w:szCs w:val="26"/>
        </w:rPr>
        <w:t>при проектировании воздушного ввода с ВЛ 10 кВ в КТП предусмотреть дополнительные изоляторы для крепления спуска ВЛ к КТП;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 w:val="28"/>
          <w:szCs w:val="28"/>
        </w:rPr>
        <w:t>на всех открывающихся створках дверей ТП-10(6)/0,4 кВ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 w:val="28"/>
          <w:szCs w:val="28"/>
        </w:rPr>
        <w:t>на ТП-10(6)/0,4 кВ (СТП-10(6)/0,4кВ) должна быть установлена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информационная табличка с диспетчерским наименованием (согласно требованиям фирменного стиля ПАО «МРСК Центра» и ПАО «МРСК Центра и Приволжья»);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 w:val="28"/>
          <w:szCs w:val="28"/>
        </w:rPr>
        <w:t>для ввода/выводов СИП-2 из шкафа РУ-0,4 кВ применять шланг электромонтажный (металлорукав из оцинкованной стали с внешним полимерным покрытием) с креплением его к телу опоры металлической лентой, с использованием переходных манжет (бушинг) для ввода в шкаф РУ-0,4 кВ;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 w:val="28"/>
          <w:szCs w:val="28"/>
        </w:rPr>
        <w:t>в РУ-0,4 кВ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 w:val="28"/>
          <w:szCs w:val="28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0C0327" w:rsidRDefault="004A60E1">
      <w:pPr>
        <w:pStyle w:val="310"/>
        <w:numPr>
          <w:ilvl w:val="0"/>
          <w:numId w:val="22"/>
        </w:numPr>
        <w:tabs>
          <w:tab w:val="left" w:pos="993"/>
        </w:tabs>
        <w:ind w:left="0" w:firstLine="993"/>
        <w:jc w:val="both"/>
        <w:rPr>
          <w:szCs w:val="26"/>
        </w:rPr>
      </w:pPr>
      <w:r>
        <w:rPr>
          <w:sz w:val="28"/>
          <w:szCs w:val="28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:rsidR="000C0327" w:rsidRDefault="000C0327">
      <w:pPr>
        <w:pStyle w:val="310"/>
        <w:tabs>
          <w:tab w:val="left" w:pos="993"/>
        </w:tabs>
        <w:ind w:left="720" w:firstLine="0"/>
        <w:jc w:val="both"/>
        <w:rPr>
          <w:szCs w:val="26"/>
        </w:rPr>
      </w:pP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разъединителю 6(10) кВ</w:t>
      </w:r>
    </w:p>
    <w:p w:rsidR="000C0327" w:rsidRDefault="000C0327">
      <w:pPr>
        <w:ind w:firstLine="709"/>
        <w:jc w:val="both"/>
        <w:rPr>
          <w:sz w:val="26"/>
          <w:szCs w:val="26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63"/>
        <w:gridCol w:w="2268"/>
      </w:tblGrid>
      <w:tr w:rsidR="000C0327">
        <w:trPr>
          <w:cantSplit/>
        </w:trPr>
        <w:tc>
          <w:tcPr>
            <w:tcW w:w="7763" w:type="dxa"/>
            <w:tcBorders>
              <w:bottom w:val="single" w:sz="4" w:space="0" w:color="000000"/>
            </w:tcBorders>
            <w:vAlign w:val="center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</w:t>
            </w:r>
          </w:p>
        </w:tc>
      </w:tr>
      <w:tr w:rsidR="000C0327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2268" w:type="dxa"/>
            <w:vAlign w:val="center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ручной</w:t>
            </w:r>
          </w:p>
        </w:tc>
      </w:tr>
      <w:tr w:rsidR="000C0327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268" w:type="dxa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6-10</w:t>
            </w:r>
          </w:p>
        </w:tc>
      </w:tr>
      <w:tr w:rsidR="000C0327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Наибольшее рабочее напряжение, кВ, не менее </w:t>
            </w:r>
          </w:p>
        </w:tc>
        <w:tc>
          <w:tcPr>
            <w:tcW w:w="2268" w:type="dxa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0C0327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0C0327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 термической стойкости, кА</w:t>
            </w:r>
          </w:p>
        </w:tc>
        <w:tc>
          <w:tcPr>
            <w:tcW w:w="2268" w:type="dxa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C0327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протекания тока термической стойкости, сек</w:t>
            </w:r>
          </w:p>
        </w:tc>
        <w:tc>
          <w:tcPr>
            <w:tcW w:w="2268" w:type="dxa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C0327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Климатическое исполнение и категория размещения  по ГОСТ 15150</w:t>
            </w:r>
          </w:p>
        </w:tc>
        <w:tc>
          <w:tcPr>
            <w:tcW w:w="2268" w:type="dxa"/>
            <w:vAlign w:val="center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У1</w:t>
            </w:r>
          </w:p>
        </w:tc>
      </w:tr>
      <w:tr w:rsidR="000C0327">
        <w:trPr>
          <w:cantSplit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327" w:rsidRDefault="004A60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заземляющих ножей</w:t>
            </w:r>
          </w:p>
        </w:tc>
        <w:tc>
          <w:tcPr>
            <w:tcW w:w="2268" w:type="dxa"/>
            <w:vAlign w:val="center"/>
          </w:tcPr>
          <w:p w:rsidR="000C0327" w:rsidRDefault="004A6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0C0327" w:rsidRDefault="000C0327">
      <w:pPr>
        <w:pStyle w:val="aff2"/>
        <w:tabs>
          <w:tab w:val="left" w:pos="1560"/>
        </w:tabs>
        <w:jc w:val="both"/>
        <w:rPr>
          <w:bCs/>
          <w:iCs/>
          <w:sz w:val="26"/>
          <w:szCs w:val="26"/>
        </w:rPr>
      </w:pPr>
    </w:p>
    <w:p w:rsidR="000C0327" w:rsidRDefault="004A60E1">
      <w:pPr>
        <w:pStyle w:val="aff2"/>
        <w:numPr>
          <w:ilvl w:val="2"/>
          <w:numId w:val="23"/>
        </w:numPr>
        <w:tabs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на ВЛ 10 (6) кВ применить высоконадежные разъединители 10 кВ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0C0327" w:rsidRDefault="004A60E1">
      <w:pPr>
        <w:pStyle w:val="aff2"/>
        <w:numPr>
          <w:ilvl w:val="2"/>
          <w:numId w:val="23"/>
        </w:numPr>
        <w:tabs>
          <w:tab w:val="left" w:pos="1134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предусмотреть тягоуловители на все разъединители и запирающие устройства установленного образца на все приводы разъединителей. </w:t>
      </w:r>
    </w:p>
    <w:p w:rsidR="000C0327" w:rsidRDefault="004A60E1">
      <w:pPr>
        <w:pStyle w:val="aff2"/>
        <w:numPr>
          <w:ilvl w:val="2"/>
          <w:numId w:val="23"/>
        </w:numPr>
        <w:tabs>
          <w:tab w:val="left" w:pos="1134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:rsidR="000C0327" w:rsidRDefault="004A60E1">
      <w:pPr>
        <w:pStyle w:val="aff2"/>
        <w:numPr>
          <w:ilvl w:val="2"/>
          <w:numId w:val="23"/>
        </w:numPr>
        <w:tabs>
          <w:tab w:val="left" w:pos="1134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установить на опоры ВЛ-10(6) кВ над приводами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 </w:t>
      </w:r>
    </w:p>
    <w:p w:rsidR="000C0327" w:rsidRDefault="004A60E1">
      <w:pPr>
        <w:pStyle w:val="aff2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Требования к ВПУ:</w:t>
      </w:r>
    </w:p>
    <w:p w:rsidR="000C0327" w:rsidRDefault="004A60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ВПУ должен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ВПУ должен удовлетворять требованиям для класса защиты II по ГОСТ Р 51628-2000, ГОСТ Р 51321.1-2000.</w:t>
      </w:r>
    </w:p>
    <w:p w:rsidR="000C0327" w:rsidRDefault="004A60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Комплектация креплений ВПУ должна предусматривать возможность установки шкафов как на опоры, так и на наружных стенах зданий (наличие бандажной ленты, крепежных планок, дин-рейки, дюбелей и т.д.). </w:t>
      </w:r>
    </w:p>
    <w:p w:rsidR="000C0327" w:rsidRDefault="004A60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состав ВПУ входят (в зависимости от применяемого технического решения):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993" w:hanging="284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прибор учета электроэнергии прямого включения (GSM-технология);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рубильник (выключатель нагрузки) до прибора учета, выбранный в соответствии с проектной документацией;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автоматический выключатель нагрузки для прибора учета непосредственного включения, установленный после прибора учета;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испытательная клеммная коробка (для трехфазных приборов учета трансформаторного включения);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трансформаторы тока (только для ВШУ трансформаторного включения не более 400 А);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защитный экран для опломбировки первичных цепей напряжения, выключателя нагрузки и трансформаторов тока (только для ВШУ трансформаторного включения не более 400 А).</w:t>
      </w:r>
    </w:p>
    <w:p w:rsidR="000C0327" w:rsidRDefault="004A60E1">
      <w:pPr>
        <w:tabs>
          <w:tab w:val="left" w:pos="993"/>
        </w:tabs>
        <w:ind w:left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lastRenderedPageBreak/>
        <w:t>Конструкция ВПУ должна предусматривать возможность: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визуального снятия показаний прибора учета без отпирания дверцы (наличие прозрачного окна);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воздействовать 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установку модема и выносной антенны (при необходимости).</w:t>
      </w:r>
    </w:p>
    <w:p w:rsidR="000C0327" w:rsidRDefault="004A60E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ВПУ.</w:t>
      </w:r>
    </w:p>
    <w:p w:rsidR="000C0327" w:rsidRDefault="004A60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ВПУ должен иметь степень защиты IP - 54 в следующих местах сопряжения: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по периметру примыкания дверцы к корпусу шкафа;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в местах ввода-вывода кабелей;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в местах крепления монтажных скоб на задней стенке шкафа;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в конструкции замка;</w:t>
      </w:r>
    </w:p>
    <w:p w:rsidR="000C0327" w:rsidRDefault="004A60E1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ВПУ должен быть укомплектован гермовводами в количестве не менее 2 шт.</w:t>
      </w:r>
    </w:p>
    <w:p w:rsidR="000C0327" w:rsidRDefault="004A60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0C0327" w:rsidRDefault="004A60E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Средний срок службы ВПУ не менее - 15 лет.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ind w:left="0" w:firstLine="709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Дополнительные требования при технологическом присоединении потребителей до 150 кВт.</w:t>
      </w:r>
    </w:p>
    <w:p w:rsidR="000C0327" w:rsidRDefault="004A60E1">
      <w:pPr>
        <w:pStyle w:val="ListParagraph11UL1Table-NormalRSHBTable-NormalSubtleEmphasishead5-31ListParagraphBulletIRAO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проектировании технологического присоединения потребителей до 150 кВт должны быть учтены следующие требования, в части оптимизации (исключения) следующих проектных решений: </w:t>
      </w:r>
    </w:p>
    <w:p w:rsidR="000C0327" w:rsidRDefault="004A60E1">
      <w:pPr>
        <w:numPr>
          <w:ilvl w:val="0"/>
          <w:numId w:val="29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t>установки телеметрии ТП и интеллектуальных счетчиков при реконструкции ТП  с заменой силового трансформатора или организацией нового фидера;</w:t>
      </w:r>
    </w:p>
    <w:p w:rsidR="000C0327" w:rsidRDefault="004A60E1">
      <w:pPr>
        <w:numPr>
          <w:ilvl w:val="0"/>
          <w:numId w:val="29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0C0327" w:rsidRDefault="004A60E1">
      <w:pPr>
        <w:numPr>
          <w:ilvl w:val="0"/>
          <w:numId w:val="29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t>применения силовых трансформаторов СТП с уменьшенными потерями КЗ и ХХ;</w:t>
      </w:r>
    </w:p>
    <w:p w:rsidR="000C0327" w:rsidRDefault="004A60E1">
      <w:pPr>
        <w:numPr>
          <w:ilvl w:val="0"/>
          <w:numId w:val="29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0C0327" w:rsidRDefault="004A60E1">
      <w:pPr>
        <w:numPr>
          <w:ilvl w:val="0"/>
          <w:numId w:val="29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0C0327" w:rsidRDefault="004A60E1">
      <w:pPr>
        <w:numPr>
          <w:ilvl w:val="0"/>
          <w:numId w:val="29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t xml:space="preserve">применения стальных многогранных опор (СМО) 0,4 кВ (с применением анкерных и угловых анкерных опор на стойках СВ-95, СВ-110); </w:t>
      </w:r>
    </w:p>
    <w:p w:rsidR="000C0327" w:rsidRDefault="004A60E1">
      <w:pPr>
        <w:numPr>
          <w:ilvl w:val="0"/>
          <w:numId w:val="29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pacing w:val="-6"/>
          <w:sz w:val="26"/>
          <w:szCs w:val="26"/>
        </w:rPr>
      </w:pPr>
      <w:r>
        <w:rPr>
          <w:color w:val="000000"/>
          <w:spacing w:val="-6"/>
          <w:sz w:val="26"/>
          <w:szCs w:val="26"/>
        </w:rPr>
        <w:lastRenderedPageBreak/>
        <w:t xml:space="preserve">применения двухстоечных опор А23 (проект 25.0017) при строительстве ВЛИ 0,4 кВ протяженностью до 42 м (с применением одностоечных опор типа К21 по проекту 21.0112 с заглублением на 3 метра). </w:t>
      </w:r>
    </w:p>
    <w:p w:rsidR="000C0327" w:rsidRDefault="000C0327">
      <w:pPr>
        <w:pStyle w:val="ListParagraph11UL1Table-NormalRSHBTable-NormalSubtleEmphasishead5-31ListParagraphBulletIRAO"/>
        <w:ind w:left="709"/>
        <w:contextualSpacing/>
        <w:jc w:val="both"/>
        <w:rPr>
          <w:sz w:val="26"/>
          <w:szCs w:val="26"/>
        </w:rPr>
      </w:pPr>
    </w:p>
    <w:p w:rsidR="000C0327" w:rsidRDefault="004A60E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0C0327" w:rsidRDefault="004A60E1">
      <w:pPr>
        <w:pStyle w:val="aff2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оборудования;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сооружений;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0C0327" w:rsidRDefault="004A60E1">
      <w:pPr>
        <w:tabs>
          <w:tab w:val="left" w:pos="993"/>
        </w:tabs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Определение координат опор воздушных линий электропередач, трансформаторных подстанций полученных в результате оцифровки данных дистанционного зондирования (по спутниковым фотографиям) в общедоступных сервисах Google, Яндекс, Bingo при условии возможности однозначной идентификации опор на спутниковой фотографии, либо по результатам обхода с применением оборудования GPS/ГЛОНАСС и предоставление данных координат в составе исполнительной документации.</w:t>
      </w:r>
    </w:p>
    <w:p w:rsidR="000C0327" w:rsidRDefault="004A60E1">
      <w:pPr>
        <w:tabs>
          <w:tab w:val="left" w:pos="993"/>
        </w:tabs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Полученные данные должны удовлетворять следующим требованиям:</w:t>
      </w:r>
    </w:p>
    <w:p w:rsidR="000C0327" w:rsidRDefault="004A60E1">
      <w:pPr>
        <w:numPr>
          <w:ilvl w:val="0"/>
          <w:numId w:val="32"/>
        </w:numPr>
        <w:tabs>
          <w:tab w:val="left" w:pos="993"/>
          <w:tab w:val="left" w:pos="1276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на одну опору должна приходиться одна точка; </w:t>
      </w:r>
    </w:p>
    <w:p w:rsidR="000C0327" w:rsidRDefault="004A60E1">
      <w:pPr>
        <w:numPr>
          <w:ilvl w:val="0"/>
          <w:numId w:val="32"/>
        </w:numPr>
        <w:tabs>
          <w:tab w:val="left" w:pos="993"/>
          <w:tab w:val="left" w:pos="1276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система координат WGS84 (World Geodetic System 1984) (предоставить дополнением в формате Microsoft Exсel); </w:t>
      </w:r>
    </w:p>
    <w:p w:rsidR="000C0327" w:rsidRDefault="004A60E1">
      <w:pPr>
        <w:numPr>
          <w:ilvl w:val="0"/>
          <w:numId w:val="32"/>
        </w:numPr>
        <w:tabs>
          <w:tab w:val="left" w:pos="993"/>
          <w:tab w:val="left" w:pos="1276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формат – градусы и десятичные доли градуса, например: N55,769811, E37,641822, где N – градусы северной широты, E – градусы восточной долготы;</w:t>
      </w:r>
    </w:p>
    <w:p w:rsidR="000C0327" w:rsidRDefault="004A60E1">
      <w:pPr>
        <w:numPr>
          <w:ilvl w:val="0"/>
          <w:numId w:val="32"/>
        </w:numPr>
        <w:tabs>
          <w:tab w:val="left" w:pos="993"/>
          <w:tab w:val="left" w:pos="1276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точность измерения – не менее 0,000001 градусов;</w:t>
      </w:r>
    </w:p>
    <w:p w:rsidR="000C0327" w:rsidRDefault="004A60E1">
      <w:pPr>
        <w:numPr>
          <w:ilvl w:val="0"/>
          <w:numId w:val="32"/>
        </w:numPr>
        <w:tabs>
          <w:tab w:val="left" w:pos="993"/>
          <w:tab w:val="left" w:pos="1276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проведении измерений координат с использованием оборудования GPS/ГЛОНАСС точка измерений должна располагаться на расстоянии не более 5 метров от тела опоры в любую сторону.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Оформление при необходимости (при соответствующем обосновании) разрешений на производство земляных работ.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C0327" w:rsidRDefault="004A60E1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0C0327" w:rsidRDefault="000C0327">
      <w:pPr>
        <w:pStyle w:val="ListParagraph11UL1Table-NormalRSHBTable-NormalSubtleEmphasishead5-31ListParagraphBulletIRAO"/>
        <w:tabs>
          <w:tab w:val="left" w:pos="993"/>
        </w:tabs>
        <w:ind w:left="709"/>
        <w:jc w:val="both"/>
        <w:rPr>
          <w:bCs/>
          <w:iCs/>
          <w:sz w:val="26"/>
          <w:szCs w:val="26"/>
        </w:rPr>
      </w:pPr>
    </w:p>
    <w:p w:rsidR="000C0327" w:rsidRDefault="004A60E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подрядной организации</w:t>
      </w:r>
    </w:p>
    <w:p w:rsidR="00462DD0" w:rsidRPr="009A3541" w:rsidRDefault="00462DD0" w:rsidP="00991C40">
      <w:pPr>
        <w:pStyle w:val="aff2"/>
        <w:tabs>
          <w:tab w:val="left" w:pos="993"/>
        </w:tabs>
        <w:ind w:firstLine="131"/>
        <w:jc w:val="both"/>
        <w:rPr>
          <w:bCs/>
          <w:iCs/>
          <w:sz w:val="26"/>
          <w:szCs w:val="26"/>
        </w:rPr>
      </w:pPr>
      <w:r w:rsidRPr="009A3541">
        <w:rPr>
          <w:bCs/>
          <w:iCs/>
          <w:sz w:val="26"/>
          <w:szCs w:val="26"/>
        </w:rPr>
        <w:t>Требования к Участнику учтены в Извещении на закупку.</w:t>
      </w:r>
    </w:p>
    <w:p w:rsidR="000C0327" w:rsidRDefault="000C0327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0C0327" w:rsidRDefault="004A60E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Гарантийные обязательства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0C0327" w:rsidRDefault="004A60E1">
      <w:pPr>
        <w:pStyle w:val="aff2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C0327" w:rsidRDefault="000C0327">
      <w:pPr>
        <w:pStyle w:val="aff2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0C0327" w:rsidRDefault="004A60E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0C0327" w:rsidRDefault="004A60E1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выполнения работ не </w:t>
      </w:r>
      <w:r w:rsidR="00103365">
        <w:rPr>
          <w:sz w:val="26"/>
          <w:szCs w:val="26"/>
        </w:rPr>
        <w:t xml:space="preserve">позднее </w:t>
      </w:r>
      <w:r w:rsidR="003516C7">
        <w:rPr>
          <w:sz w:val="26"/>
          <w:szCs w:val="26"/>
        </w:rPr>
        <w:t>31</w:t>
      </w:r>
      <w:r>
        <w:rPr>
          <w:sz w:val="26"/>
          <w:szCs w:val="26"/>
        </w:rPr>
        <w:t>.</w:t>
      </w:r>
      <w:r w:rsidR="003516C7">
        <w:rPr>
          <w:sz w:val="26"/>
          <w:szCs w:val="26"/>
        </w:rPr>
        <w:t>01</w:t>
      </w:r>
      <w:r w:rsidR="00103365">
        <w:rPr>
          <w:sz w:val="26"/>
          <w:szCs w:val="26"/>
        </w:rPr>
        <w:t>.202</w:t>
      </w:r>
      <w:r w:rsidR="003516C7">
        <w:rPr>
          <w:sz w:val="26"/>
          <w:szCs w:val="26"/>
        </w:rPr>
        <w:t>3</w:t>
      </w:r>
      <w:r w:rsidR="00103365">
        <w:rPr>
          <w:sz w:val="26"/>
          <w:szCs w:val="26"/>
        </w:rPr>
        <w:t xml:space="preserve"> г.</w:t>
      </w:r>
    </w:p>
    <w:p w:rsidR="000C0327" w:rsidRDefault="004A60E1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0C0327" w:rsidRDefault="000C0327">
      <w:pPr>
        <w:pStyle w:val="aff2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</w:p>
    <w:p w:rsidR="000C0327" w:rsidRDefault="004A60E1">
      <w:pPr>
        <w:pStyle w:val="aff2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 и строительству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Градостроительный кодекс РФ;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Земельный кодекс РФ;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Лесной кодекс РФ; 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ПУЭ (действующее издание);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ПТЭ (действующее издание);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Приказ ФСТЭК России от 14.03.2014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</w:t>
      </w:r>
      <w:r>
        <w:rPr>
          <w:szCs w:val="26"/>
        </w:rPr>
        <w:lastRenderedPageBreak/>
        <w:t>потенциально опасных объектах, а также объектах, представляющих повышенную опасность для жизни и здоровья людей и для окружающей природной среды»;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0C0327" w:rsidRDefault="004A60E1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0C0327" w:rsidRDefault="004A60E1">
      <w:pPr>
        <w:pStyle w:val="aff2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szCs w:val="26"/>
        </w:rPr>
        <w:t>Концепция цифровизации сетей на 2018-2030 гг. ПАО «Россети»;</w:t>
      </w:r>
    </w:p>
    <w:p w:rsidR="000C0327" w:rsidRDefault="004A60E1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lastRenderedPageBreak/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 w:val="28"/>
          <w:szCs w:val="28"/>
          <w:lang w:eastAsia="en-US"/>
        </w:rPr>
        <w:t>Технические требования к компонентам цифровой сети (утверждены распоряжением ПАО «Россети» от 25.05.2020 №121 р)</w:t>
      </w:r>
      <w:r>
        <w:rPr>
          <w:szCs w:val="26"/>
        </w:rPr>
        <w:t>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0C0327" w:rsidRDefault="004A60E1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color w:val="000000"/>
          <w:szCs w:val="26"/>
        </w:rPr>
        <w:t>СТО 34.01-3.2-011-2021.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color w:val="000000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0C0327" w:rsidRDefault="004A60E1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>
        <w:rPr>
          <w:szCs w:val="26"/>
        </w:rPr>
        <w:t xml:space="preserve">СТО 34.01-2.3.3-037-2020 ПАО «Россети» Трубы для прокладки кабельных линий напряжением выше 1 кВ; 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szCs w:val="26"/>
        </w:rPr>
        <w:t>Технические требования к компонентам цифровой сети ПАО «Россети»;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Нормы отвода земель для электрических сетей напряжением 0,38-750 кВ,                  № 14278. Утверждены Минтопэнерго 20.05.1994 г.;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ГОСТ Р 21.101-2020. Система проектной документации для строительства. Основные требования к проектной и рабочей документации;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>
        <w:rPr>
          <w:sz w:val="25"/>
          <w:szCs w:val="25"/>
          <w:lang w:eastAsia="ru-RU"/>
        </w:rPr>
        <w:t>МИ БП 11/06-01/2020</w:t>
      </w:r>
      <w:r>
        <w:rPr>
          <w:color w:val="000000"/>
          <w:szCs w:val="26"/>
        </w:rPr>
        <w:t>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«Требования к зданиям и сооружениям объектов электрических сетей  при выполнении работ по реконструкции и новому строительству ПАО «МРСК Центра» и ПАО «МРСК Центра и Приволжья»;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Инструкция 1.13-07 «Инструкция по оформлению приемо-сдаточной документации по электромонтажным работам»;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lastRenderedPageBreak/>
        <w:t>Руководство «Требования к зданиям и сооружениям объектов электрических сетей  при выполнении работ по реконструкции и новому строительству ПАО «МРСК Центра» и ПАО «МРСК Центра и Приволжья»;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color w:val="000000"/>
          <w:szCs w:val="26"/>
        </w:rPr>
        <w:br/>
        <w:t>ПАО «МРСК Центра» и ПАО «МРСК Центра и Приволжья» РК БП 20/08-02/2019;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СП 48.13330.2019 "СНиП 12-01-2004 Организация строительства"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0C0327" w:rsidRDefault="004A60E1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СНиП 12-04-2002 «Безопасность труда в строительстве», часть 2 «Строительное производство».</w:t>
      </w:r>
    </w:p>
    <w:p w:rsidR="000C0327" w:rsidRDefault="004A60E1">
      <w:pPr>
        <w:pStyle w:val="Default"/>
        <w:ind w:firstLine="709"/>
        <w:jc w:val="both"/>
      </w:pPr>
      <w:r>
        <w:rPr>
          <w:sz w:val="26"/>
          <w:szCs w:val="26"/>
        </w:rPr>
        <w:t xml:space="preserve"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 ПАО «Россети Центр и Приволжье». </w:t>
      </w:r>
    </w:p>
    <w:p w:rsidR="000C0327" w:rsidRDefault="000C0327">
      <w:pPr>
        <w:tabs>
          <w:tab w:val="left" w:pos="993"/>
        </w:tabs>
        <w:ind w:left="709"/>
        <w:jc w:val="both"/>
        <w:rPr>
          <w:sz w:val="26"/>
          <w:szCs w:val="26"/>
        </w:rPr>
      </w:pPr>
    </w:p>
    <w:p w:rsidR="000C0327" w:rsidRDefault="000C0327">
      <w:pPr>
        <w:tabs>
          <w:tab w:val="left" w:pos="993"/>
        </w:tabs>
        <w:ind w:left="709"/>
        <w:jc w:val="both"/>
        <w:rPr>
          <w:sz w:val="26"/>
          <w:szCs w:val="26"/>
        </w:rPr>
      </w:pPr>
    </w:p>
    <w:p w:rsidR="000C0327" w:rsidRDefault="000C0327">
      <w:pPr>
        <w:tabs>
          <w:tab w:val="left" w:pos="993"/>
        </w:tabs>
        <w:ind w:left="709"/>
        <w:jc w:val="both"/>
        <w:rPr>
          <w:sz w:val="26"/>
          <w:szCs w:val="26"/>
        </w:rPr>
      </w:pPr>
    </w:p>
    <w:p w:rsidR="000C0327" w:rsidRDefault="00F63F0E">
      <w:pPr>
        <w:pStyle w:val="aff2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4A60E1">
        <w:rPr>
          <w:sz w:val="26"/>
          <w:szCs w:val="26"/>
        </w:rPr>
        <w:t xml:space="preserve">ачальник управления технологического развития </w:t>
      </w:r>
    </w:p>
    <w:p w:rsidR="000C0327" w:rsidRDefault="004A60E1">
      <w:pPr>
        <w:pStyle w:val="aff2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и цифровизации</w:t>
      </w:r>
    </w:p>
    <w:p w:rsidR="000C0327" w:rsidRDefault="004A60E1">
      <w:pPr>
        <w:pStyle w:val="aff2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филиала ПАО «Россети Центр» - «Тамбовэнерго»                                        </w:t>
      </w:r>
      <w:r w:rsidR="00F63F0E">
        <w:rPr>
          <w:sz w:val="26"/>
          <w:szCs w:val="26"/>
        </w:rPr>
        <w:t>А</w:t>
      </w:r>
      <w:r>
        <w:rPr>
          <w:sz w:val="26"/>
          <w:szCs w:val="26"/>
        </w:rPr>
        <w:t xml:space="preserve">.В. </w:t>
      </w:r>
      <w:r w:rsidR="00F63F0E">
        <w:rPr>
          <w:sz w:val="26"/>
          <w:szCs w:val="26"/>
        </w:rPr>
        <w:t>Ушаков</w:t>
      </w:r>
    </w:p>
    <w:p w:rsidR="000C0327" w:rsidRDefault="000C0327">
      <w:pPr>
        <w:pStyle w:val="aff2"/>
        <w:ind w:left="0" w:firstLine="0"/>
        <w:jc w:val="both"/>
        <w:rPr>
          <w:sz w:val="26"/>
          <w:szCs w:val="26"/>
        </w:rPr>
      </w:pPr>
    </w:p>
    <w:p w:rsidR="000C0327" w:rsidRDefault="004A60E1">
      <w:pPr>
        <w:pStyle w:val="aff2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энергосбережения и </w:t>
      </w:r>
    </w:p>
    <w:p w:rsidR="000C0327" w:rsidRDefault="004A60E1">
      <w:pPr>
        <w:pStyle w:val="aff2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повышения энергоэффективности </w:t>
      </w:r>
    </w:p>
    <w:p w:rsidR="000C0327" w:rsidRDefault="004A60E1">
      <w:pPr>
        <w:tabs>
          <w:tab w:val="left" w:pos="4365"/>
        </w:tabs>
        <w:rPr>
          <w:sz w:val="26"/>
          <w:szCs w:val="26"/>
        </w:rPr>
      </w:pPr>
      <w:r>
        <w:rPr>
          <w:sz w:val="26"/>
          <w:szCs w:val="26"/>
        </w:rPr>
        <w:t>филиала ПАО «Россети Центр» - «Тамбовэнерго»                                        С.Н. Первушин</w:t>
      </w:r>
    </w:p>
    <w:p w:rsidR="000C0327" w:rsidRDefault="000C0327">
      <w:pPr>
        <w:tabs>
          <w:tab w:val="left" w:pos="4365"/>
        </w:tabs>
        <w:rPr>
          <w:sz w:val="26"/>
          <w:szCs w:val="26"/>
        </w:rPr>
      </w:pPr>
    </w:p>
    <w:p w:rsidR="000C0327" w:rsidRDefault="004A60E1">
      <w:pPr>
        <w:tabs>
          <w:tab w:val="left" w:pos="436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0C0327" w:rsidRDefault="004A60E1">
      <w:pPr>
        <w:rPr>
          <w:sz w:val="16"/>
          <w:szCs w:val="16"/>
        </w:rPr>
      </w:pPr>
      <w:r>
        <w:rPr>
          <w:sz w:val="16"/>
          <w:szCs w:val="16"/>
        </w:rPr>
        <w:t>Старостин Д.В.</w:t>
      </w:r>
    </w:p>
    <w:p w:rsidR="000C0327" w:rsidRDefault="004A60E1">
      <w:pPr>
        <w:rPr>
          <w:b/>
          <w:color w:val="FF0000"/>
          <w:sz w:val="24"/>
          <w:szCs w:val="24"/>
        </w:rPr>
      </w:pPr>
      <w:r>
        <w:rPr>
          <w:sz w:val="16"/>
          <w:szCs w:val="16"/>
        </w:rPr>
        <w:t xml:space="preserve"> 8(4752) 578-228</w:t>
      </w:r>
    </w:p>
    <w:sectPr w:rsidR="000C0327">
      <w:headerReference w:type="default" r:id="rId9"/>
      <w:pgSz w:w="12240" w:h="15840"/>
      <w:pgMar w:top="851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D6C" w:rsidRDefault="00A16D6C">
      <w:r>
        <w:separator/>
      </w:r>
    </w:p>
  </w:endnote>
  <w:endnote w:type="continuationSeparator" w:id="0">
    <w:p w:rsidR="00A16D6C" w:rsidRDefault="00A16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NewRomanPSMT">
    <w:altName w:val="Yu Gothic U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D6C" w:rsidRDefault="00A16D6C">
      <w:r>
        <w:separator/>
      </w:r>
    </w:p>
  </w:footnote>
  <w:footnote w:type="continuationSeparator" w:id="0">
    <w:p w:rsidR="00A16D6C" w:rsidRDefault="00A16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9F1" w:rsidRDefault="00A769F1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312111">
      <w:rPr>
        <w:noProof/>
      </w:rPr>
      <w:t>2</w:t>
    </w:r>
    <w:r>
      <w:fldChar w:fldCharType="end"/>
    </w:r>
  </w:p>
  <w:p w:rsidR="00A769F1" w:rsidRDefault="00A769F1">
    <w:pPr>
      <w:pStyle w:val="ac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C77FE"/>
    <w:multiLevelType w:val="multilevel"/>
    <w:tmpl w:val="895C2EE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" w15:restartNumberingAfterBreak="0">
    <w:nsid w:val="05182A86"/>
    <w:multiLevelType w:val="hybridMultilevel"/>
    <w:tmpl w:val="0F9E6012"/>
    <w:lvl w:ilvl="0" w:tplc="114AAAA4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E10C07DA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8BA2626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CBE28D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3D2AE78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CD8AC2E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B4A6FCA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0706DF6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EF1A78F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9FA6B6F"/>
    <w:multiLevelType w:val="hybridMultilevel"/>
    <w:tmpl w:val="BAEA1620"/>
    <w:lvl w:ilvl="0" w:tplc="3DA8C18A">
      <w:start w:val="1"/>
      <w:numFmt w:val="bullet"/>
      <w:lvlText w:val=""/>
      <w:lvlJc w:val="left"/>
      <w:pPr>
        <w:ind w:left="1353" w:hanging="360"/>
      </w:pPr>
      <w:rPr>
        <w:rFonts w:ascii="Symbol" w:hAnsi="Symbol"/>
        <w:color w:val="000000"/>
      </w:rPr>
    </w:lvl>
    <w:lvl w:ilvl="1" w:tplc="79CAD022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51B61BCE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99AC46C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0A26EFA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F7BEEED4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DA522434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B245522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93EE8472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3" w15:restartNumberingAfterBreak="0">
    <w:nsid w:val="0DA94ABB"/>
    <w:multiLevelType w:val="multilevel"/>
    <w:tmpl w:val="AB78CB10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4" w15:restartNumberingAfterBreak="0">
    <w:nsid w:val="117903C4"/>
    <w:multiLevelType w:val="hybridMultilevel"/>
    <w:tmpl w:val="44362958"/>
    <w:lvl w:ilvl="0" w:tplc="86BAF55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D9A01C2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E49CC05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494017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D54657A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5C8E156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0E6B65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0DACF24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3B8CD79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13FB44A4"/>
    <w:multiLevelType w:val="hybridMultilevel"/>
    <w:tmpl w:val="23583916"/>
    <w:lvl w:ilvl="0" w:tplc="594E958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C524984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AB419A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37C9BF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A869B3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90E40C5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5DEE76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150075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1561DA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4970F50"/>
    <w:multiLevelType w:val="hybridMultilevel"/>
    <w:tmpl w:val="542203EA"/>
    <w:lvl w:ilvl="0" w:tplc="64E29CA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4B30CDB0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62C80D2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E18457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E396878C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ACD4B28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D7E079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6248EBE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A01E1C3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7" w15:restartNumberingAfterBreak="0">
    <w:nsid w:val="16FF6E90"/>
    <w:multiLevelType w:val="hybridMultilevel"/>
    <w:tmpl w:val="BF1AD326"/>
    <w:lvl w:ilvl="0" w:tplc="17BE423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/>
      </w:rPr>
    </w:lvl>
    <w:lvl w:ilvl="1" w:tplc="3AC2A562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3BB8595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0DEDAE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8088730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B86C90A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95AFB2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DC3A2726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2D706E3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 w15:restartNumberingAfterBreak="0">
    <w:nsid w:val="176821D8"/>
    <w:multiLevelType w:val="hybridMultilevel"/>
    <w:tmpl w:val="116E13A8"/>
    <w:lvl w:ilvl="0" w:tplc="832C8F9A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83360E5E">
      <w:start w:val="1"/>
      <w:numFmt w:val="bullet"/>
      <w:lvlText w:val="o"/>
      <w:lvlJc w:val="left"/>
      <w:pPr>
        <w:ind w:left="1508" w:hanging="360"/>
      </w:pPr>
      <w:rPr>
        <w:rFonts w:ascii="Courier New" w:hAnsi="Courier New"/>
      </w:rPr>
    </w:lvl>
    <w:lvl w:ilvl="2" w:tplc="AFE2DDB2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98D0F70E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5C3E23C8">
      <w:start w:val="1"/>
      <w:numFmt w:val="bullet"/>
      <w:lvlText w:val="o"/>
      <w:lvlJc w:val="left"/>
      <w:pPr>
        <w:ind w:left="3668" w:hanging="360"/>
      </w:pPr>
      <w:rPr>
        <w:rFonts w:ascii="Courier New" w:hAnsi="Courier New"/>
      </w:rPr>
    </w:lvl>
    <w:lvl w:ilvl="5" w:tplc="020E2BA8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47BEB040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192C160A">
      <w:start w:val="1"/>
      <w:numFmt w:val="bullet"/>
      <w:lvlText w:val="o"/>
      <w:lvlJc w:val="left"/>
      <w:pPr>
        <w:ind w:left="5828" w:hanging="360"/>
      </w:pPr>
      <w:rPr>
        <w:rFonts w:ascii="Courier New" w:hAnsi="Courier New"/>
      </w:rPr>
    </w:lvl>
    <w:lvl w:ilvl="8" w:tplc="02D4DCC8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9" w15:restartNumberingAfterBreak="0">
    <w:nsid w:val="177630F2"/>
    <w:multiLevelType w:val="multilevel"/>
    <w:tmpl w:val="9EE42C1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10" w15:restartNumberingAfterBreak="0">
    <w:nsid w:val="242D78A4"/>
    <w:multiLevelType w:val="multilevel"/>
    <w:tmpl w:val="DD34D250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1" w15:restartNumberingAfterBreak="0">
    <w:nsid w:val="2C7F3017"/>
    <w:multiLevelType w:val="hybridMultilevel"/>
    <w:tmpl w:val="3064C12C"/>
    <w:lvl w:ilvl="0" w:tplc="61A21C1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/>
      </w:rPr>
    </w:lvl>
    <w:lvl w:ilvl="1" w:tplc="B3184066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1870C63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C0C236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6B4A79E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05CCDD0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2338A4A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D83AE408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9FB434F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2" w15:restartNumberingAfterBreak="0">
    <w:nsid w:val="32436827"/>
    <w:multiLevelType w:val="multilevel"/>
    <w:tmpl w:val="02A0215A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3"/>
      <w:numFmt w:val="decimal"/>
      <w:lvlText w:val="%1.%2."/>
      <w:lvlJc w:val="left"/>
      <w:pPr>
        <w:ind w:left="1920" w:hanging="720"/>
      </w:pPr>
    </w:lvl>
    <w:lvl w:ilvl="2">
      <w:start w:val="3"/>
      <w:numFmt w:val="decimal"/>
      <w:lvlText w:val="%1.%2.%3."/>
      <w:lvlJc w:val="left"/>
      <w:pPr>
        <w:ind w:left="3120" w:hanging="720"/>
      </w:pPr>
    </w:lvl>
    <w:lvl w:ilvl="3">
      <w:start w:val="1"/>
      <w:numFmt w:val="decimal"/>
      <w:lvlText w:val="%1.%2.%3.%4."/>
      <w:lvlJc w:val="left"/>
      <w:pPr>
        <w:ind w:left="4320" w:hanging="720"/>
      </w:pPr>
    </w:lvl>
    <w:lvl w:ilvl="4">
      <w:start w:val="1"/>
      <w:numFmt w:val="decimal"/>
      <w:lvlText w:val="%1.%2.%3.%4.%5."/>
      <w:lvlJc w:val="left"/>
      <w:pPr>
        <w:ind w:left="5880" w:hanging="1080"/>
      </w:pPr>
    </w:lvl>
    <w:lvl w:ilvl="5">
      <w:start w:val="1"/>
      <w:numFmt w:val="decimal"/>
      <w:lvlText w:val="%1.%2.%3.%4.%5.%6."/>
      <w:lvlJc w:val="left"/>
      <w:pPr>
        <w:ind w:left="7080" w:hanging="1080"/>
      </w:pPr>
    </w:lvl>
    <w:lvl w:ilvl="6">
      <w:start w:val="1"/>
      <w:numFmt w:val="decimal"/>
      <w:lvlText w:val="%1.%2.%3.%4.%5.%6.%7."/>
      <w:lvlJc w:val="left"/>
      <w:pPr>
        <w:ind w:left="8640" w:hanging="1440"/>
      </w:pPr>
    </w:lvl>
    <w:lvl w:ilvl="7">
      <w:start w:val="1"/>
      <w:numFmt w:val="decimal"/>
      <w:lvlText w:val="%1.%2.%3.%4.%5.%6.%7.%8."/>
      <w:lvlJc w:val="left"/>
      <w:pPr>
        <w:ind w:left="9840" w:hanging="1440"/>
      </w:pPr>
    </w:lvl>
    <w:lvl w:ilvl="8">
      <w:start w:val="1"/>
      <w:numFmt w:val="decimal"/>
      <w:lvlText w:val="%1.%2.%3.%4.%5.%6.%7.%8.%9."/>
      <w:lvlJc w:val="left"/>
      <w:pPr>
        <w:ind w:left="11400" w:hanging="1800"/>
      </w:pPr>
    </w:lvl>
  </w:abstractNum>
  <w:abstractNum w:abstractNumId="13" w15:restartNumberingAfterBreak="0">
    <w:nsid w:val="35AB1EE5"/>
    <w:multiLevelType w:val="hybridMultilevel"/>
    <w:tmpl w:val="C54A347A"/>
    <w:lvl w:ilvl="0" w:tplc="AC48BC1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/>
      </w:rPr>
    </w:lvl>
    <w:lvl w:ilvl="1" w:tplc="7084E3EE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B440796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6394C2F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6FABB4A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7896906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82EF70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DC09EC0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9F68F88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4" w15:restartNumberingAfterBreak="0">
    <w:nsid w:val="3B590565"/>
    <w:multiLevelType w:val="hybridMultilevel"/>
    <w:tmpl w:val="6616F3BC"/>
    <w:lvl w:ilvl="0" w:tplc="3EC0BDF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/>
      </w:rPr>
    </w:lvl>
    <w:lvl w:ilvl="1" w:tplc="C1F0B772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</w:rPr>
    </w:lvl>
    <w:lvl w:ilvl="2" w:tplc="46B606CA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F544FCD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8B76CE60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</w:rPr>
    </w:lvl>
    <w:lvl w:ilvl="5" w:tplc="BAB0A30A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677EE526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62C2281C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</w:rPr>
    </w:lvl>
    <w:lvl w:ilvl="8" w:tplc="43E4D494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5" w15:restartNumberingAfterBreak="0">
    <w:nsid w:val="3D3025C2"/>
    <w:multiLevelType w:val="hybridMultilevel"/>
    <w:tmpl w:val="911C4CBA"/>
    <w:lvl w:ilvl="0" w:tplc="E222CAD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2D4C444A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621AEC0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82268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E56BA10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B0842DA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03A2DD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A5C53DA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5694FB6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6" w15:restartNumberingAfterBreak="0">
    <w:nsid w:val="3F9626D9"/>
    <w:multiLevelType w:val="hybridMultilevel"/>
    <w:tmpl w:val="3CA4E13E"/>
    <w:lvl w:ilvl="0" w:tplc="BFBC1A7E">
      <w:numFmt w:val="bullet"/>
      <w:lvlText w:val=""/>
      <w:lvlJc w:val="left"/>
      <w:rPr>
        <w:rFonts w:ascii="Symbol" w:hAnsi="Symbol"/>
      </w:rPr>
    </w:lvl>
    <w:lvl w:ilvl="1" w:tplc="CAE43E62">
      <w:numFmt w:val="bullet"/>
      <w:lvlText w:val="o"/>
      <w:lvlJc w:val="left"/>
      <w:rPr>
        <w:rFonts w:ascii="Courier New" w:hAnsi="Courier New"/>
      </w:rPr>
    </w:lvl>
    <w:lvl w:ilvl="2" w:tplc="A386C90E">
      <w:numFmt w:val="bullet"/>
      <w:lvlText w:val=""/>
      <w:lvlJc w:val="left"/>
      <w:rPr>
        <w:rFonts w:ascii="Wingdings" w:hAnsi="Wingdings"/>
      </w:rPr>
    </w:lvl>
    <w:lvl w:ilvl="3" w:tplc="AC408C98">
      <w:numFmt w:val="bullet"/>
      <w:lvlText w:val=""/>
      <w:lvlJc w:val="left"/>
      <w:rPr>
        <w:rFonts w:ascii="Symbol" w:hAnsi="Symbol"/>
      </w:rPr>
    </w:lvl>
    <w:lvl w:ilvl="4" w:tplc="1726829A">
      <w:numFmt w:val="bullet"/>
      <w:lvlText w:val="o"/>
      <w:lvlJc w:val="left"/>
      <w:rPr>
        <w:rFonts w:ascii="Courier New" w:hAnsi="Courier New"/>
      </w:rPr>
    </w:lvl>
    <w:lvl w:ilvl="5" w:tplc="AC8C2C74">
      <w:numFmt w:val="bullet"/>
      <w:lvlText w:val=""/>
      <w:lvlJc w:val="left"/>
      <w:rPr>
        <w:rFonts w:ascii="Wingdings" w:hAnsi="Wingdings"/>
      </w:rPr>
    </w:lvl>
    <w:lvl w:ilvl="6" w:tplc="D2629EBC">
      <w:numFmt w:val="bullet"/>
      <w:lvlText w:val=""/>
      <w:lvlJc w:val="left"/>
      <w:rPr>
        <w:rFonts w:ascii="Symbol" w:hAnsi="Symbol"/>
      </w:rPr>
    </w:lvl>
    <w:lvl w:ilvl="7" w:tplc="0F3CDA98">
      <w:numFmt w:val="bullet"/>
      <w:lvlText w:val="o"/>
      <w:lvlJc w:val="left"/>
      <w:rPr>
        <w:rFonts w:ascii="Courier New" w:hAnsi="Courier New"/>
      </w:rPr>
    </w:lvl>
    <w:lvl w:ilvl="8" w:tplc="7A244E82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403572EE"/>
    <w:multiLevelType w:val="hybridMultilevel"/>
    <w:tmpl w:val="CE7ABB22"/>
    <w:lvl w:ilvl="0" w:tplc="9D9AB5F6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/>
      </w:rPr>
    </w:lvl>
    <w:lvl w:ilvl="1" w:tplc="55FC30C4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</w:rPr>
    </w:lvl>
    <w:lvl w:ilvl="2" w:tplc="5208922A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DF86DB6E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BFEEA28A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</w:rPr>
    </w:lvl>
    <w:lvl w:ilvl="5" w:tplc="0DEA1E70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1512AD26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108AC17C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</w:rPr>
    </w:lvl>
    <w:lvl w:ilvl="8" w:tplc="2ADA4F5A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8" w15:restartNumberingAfterBreak="0">
    <w:nsid w:val="436C55CF"/>
    <w:multiLevelType w:val="hybridMultilevel"/>
    <w:tmpl w:val="5B645E98"/>
    <w:lvl w:ilvl="0" w:tplc="599045E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41083946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7C7E6B6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1AF0BC5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2704A40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0E4AA3F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8CCFB4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73CC826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06D8CF5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441C38E0"/>
    <w:multiLevelType w:val="multilevel"/>
    <w:tmpl w:val="E5184616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0" w15:restartNumberingAfterBreak="0">
    <w:nsid w:val="46AE5702"/>
    <w:multiLevelType w:val="hybridMultilevel"/>
    <w:tmpl w:val="49D26028"/>
    <w:lvl w:ilvl="0" w:tplc="7346C998">
      <w:start w:val="1"/>
      <w:numFmt w:val="decimal"/>
      <w:lvlText w:val="%1)"/>
      <w:lvlJc w:val="left"/>
      <w:pPr>
        <w:ind w:left="1069" w:hanging="360"/>
      </w:pPr>
    </w:lvl>
    <w:lvl w:ilvl="1" w:tplc="625E168C">
      <w:start w:val="1"/>
      <w:numFmt w:val="lowerLetter"/>
      <w:lvlText w:val="%2."/>
      <w:lvlJc w:val="left"/>
      <w:pPr>
        <w:ind w:left="1789" w:hanging="360"/>
      </w:pPr>
    </w:lvl>
    <w:lvl w:ilvl="2" w:tplc="7CD2F48E">
      <w:start w:val="1"/>
      <w:numFmt w:val="lowerRoman"/>
      <w:lvlText w:val="%3."/>
      <w:lvlJc w:val="right"/>
      <w:pPr>
        <w:ind w:left="2509" w:hanging="180"/>
      </w:pPr>
    </w:lvl>
    <w:lvl w:ilvl="3" w:tplc="A108563E">
      <w:start w:val="1"/>
      <w:numFmt w:val="decimal"/>
      <w:lvlText w:val="%4."/>
      <w:lvlJc w:val="left"/>
      <w:pPr>
        <w:ind w:left="3229" w:hanging="360"/>
      </w:pPr>
    </w:lvl>
    <w:lvl w:ilvl="4" w:tplc="F7587C38">
      <w:start w:val="1"/>
      <w:numFmt w:val="lowerLetter"/>
      <w:lvlText w:val="%5."/>
      <w:lvlJc w:val="left"/>
      <w:pPr>
        <w:ind w:left="3949" w:hanging="360"/>
      </w:pPr>
    </w:lvl>
    <w:lvl w:ilvl="5" w:tplc="F0323244">
      <w:start w:val="1"/>
      <w:numFmt w:val="lowerRoman"/>
      <w:lvlText w:val="%6."/>
      <w:lvlJc w:val="right"/>
      <w:pPr>
        <w:ind w:left="4669" w:hanging="180"/>
      </w:pPr>
    </w:lvl>
    <w:lvl w:ilvl="6" w:tplc="A118AE54">
      <w:start w:val="1"/>
      <w:numFmt w:val="decimal"/>
      <w:lvlText w:val="%7."/>
      <w:lvlJc w:val="left"/>
      <w:pPr>
        <w:ind w:left="5389" w:hanging="360"/>
      </w:pPr>
    </w:lvl>
    <w:lvl w:ilvl="7" w:tplc="5E6A6C78">
      <w:start w:val="1"/>
      <w:numFmt w:val="lowerLetter"/>
      <w:lvlText w:val="%8."/>
      <w:lvlJc w:val="left"/>
      <w:pPr>
        <w:ind w:left="6109" w:hanging="360"/>
      </w:pPr>
    </w:lvl>
    <w:lvl w:ilvl="8" w:tplc="D8085454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DB54B48"/>
    <w:multiLevelType w:val="multilevel"/>
    <w:tmpl w:val="1D22E5AC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22" w15:restartNumberingAfterBreak="0">
    <w:nsid w:val="4EDC2265"/>
    <w:multiLevelType w:val="hybridMultilevel"/>
    <w:tmpl w:val="7DEEA6EC"/>
    <w:lvl w:ilvl="0" w:tplc="2850EBC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/>
      </w:rPr>
    </w:lvl>
    <w:lvl w:ilvl="1" w:tplc="B638329E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58485D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C6460A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1F60D40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A0A0BAB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31C932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11E668C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74A2D2A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3" w15:restartNumberingAfterBreak="0">
    <w:nsid w:val="53F23956"/>
    <w:multiLevelType w:val="hybridMultilevel"/>
    <w:tmpl w:val="96106EB6"/>
    <w:lvl w:ilvl="0" w:tplc="C532C53A">
      <w:start w:val="1"/>
      <w:numFmt w:val="decimal"/>
      <w:lvlText w:val="%1."/>
      <w:lvlJc w:val="left"/>
      <w:pPr>
        <w:ind w:left="394" w:hanging="360"/>
      </w:pPr>
    </w:lvl>
    <w:lvl w:ilvl="1" w:tplc="C0203804">
      <w:start w:val="1"/>
      <w:numFmt w:val="lowerLetter"/>
      <w:lvlText w:val="%2."/>
      <w:lvlJc w:val="left"/>
      <w:pPr>
        <w:ind w:left="1114" w:hanging="360"/>
      </w:pPr>
    </w:lvl>
    <w:lvl w:ilvl="2" w:tplc="3D6A9DBE">
      <w:start w:val="1"/>
      <w:numFmt w:val="lowerRoman"/>
      <w:lvlText w:val="%3."/>
      <w:lvlJc w:val="right"/>
      <w:pPr>
        <w:ind w:left="1834" w:hanging="180"/>
      </w:pPr>
    </w:lvl>
    <w:lvl w:ilvl="3" w:tplc="EE3AEBB4">
      <w:start w:val="1"/>
      <w:numFmt w:val="decimal"/>
      <w:lvlText w:val="%4."/>
      <w:lvlJc w:val="left"/>
      <w:pPr>
        <w:ind w:left="2554" w:hanging="360"/>
      </w:pPr>
    </w:lvl>
    <w:lvl w:ilvl="4" w:tplc="E5DCCF52">
      <w:start w:val="1"/>
      <w:numFmt w:val="lowerLetter"/>
      <w:lvlText w:val="%5."/>
      <w:lvlJc w:val="left"/>
      <w:pPr>
        <w:ind w:left="3274" w:hanging="360"/>
      </w:pPr>
    </w:lvl>
    <w:lvl w:ilvl="5" w:tplc="15302AB2">
      <w:start w:val="1"/>
      <w:numFmt w:val="lowerRoman"/>
      <w:lvlText w:val="%6."/>
      <w:lvlJc w:val="right"/>
      <w:pPr>
        <w:ind w:left="3994" w:hanging="180"/>
      </w:pPr>
    </w:lvl>
    <w:lvl w:ilvl="6" w:tplc="4142E0E8">
      <w:start w:val="1"/>
      <w:numFmt w:val="decimal"/>
      <w:lvlText w:val="%7."/>
      <w:lvlJc w:val="left"/>
      <w:pPr>
        <w:ind w:left="4714" w:hanging="360"/>
      </w:pPr>
    </w:lvl>
    <w:lvl w:ilvl="7" w:tplc="DE18C50E">
      <w:start w:val="1"/>
      <w:numFmt w:val="lowerLetter"/>
      <w:lvlText w:val="%8."/>
      <w:lvlJc w:val="left"/>
      <w:pPr>
        <w:ind w:left="5434" w:hanging="360"/>
      </w:pPr>
    </w:lvl>
    <w:lvl w:ilvl="8" w:tplc="66AE868C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56E26CE6"/>
    <w:multiLevelType w:val="hybridMultilevel"/>
    <w:tmpl w:val="289C3C1C"/>
    <w:lvl w:ilvl="0" w:tplc="826CFEA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/>
      </w:rPr>
    </w:lvl>
    <w:lvl w:ilvl="1" w:tplc="7FE4CAA2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4C6412F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6A26D9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EDC6352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B27A6C3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718605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E3ABA78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2BB2BA7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5" w15:restartNumberingAfterBreak="0">
    <w:nsid w:val="580B69E9"/>
    <w:multiLevelType w:val="hybridMultilevel"/>
    <w:tmpl w:val="CC22BE2A"/>
    <w:lvl w:ilvl="0" w:tplc="D9F888C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E484644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FD80A08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0A679E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4B864A0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CC6E0FC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A4E893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85C20C8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E7D0C0F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6" w15:restartNumberingAfterBreak="0">
    <w:nsid w:val="58806A5A"/>
    <w:multiLevelType w:val="hybridMultilevel"/>
    <w:tmpl w:val="A956ECDE"/>
    <w:lvl w:ilvl="0" w:tplc="9D6819C2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sz w:val="24"/>
        <w:szCs w:val="24"/>
      </w:rPr>
    </w:lvl>
    <w:lvl w:ilvl="1" w:tplc="7932D8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46CEC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04624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32887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4C428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494CBD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586B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780BF5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59DE6D56"/>
    <w:multiLevelType w:val="multilevel"/>
    <w:tmpl w:val="9B4898C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8" w15:restartNumberingAfterBreak="0">
    <w:nsid w:val="6479359B"/>
    <w:multiLevelType w:val="multilevel"/>
    <w:tmpl w:val="73F03E5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9" w15:restartNumberingAfterBreak="0">
    <w:nsid w:val="6767372C"/>
    <w:multiLevelType w:val="multilevel"/>
    <w:tmpl w:val="DDF8F2F6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692B6CB2"/>
    <w:multiLevelType w:val="hybridMultilevel"/>
    <w:tmpl w:val="4D1EE7FC"/>
    <w:lvl w:ilvl="0" w:tplc="5C00CF6A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sz w:val="24"/>
        <w:szCs w:val="26"/>
      </w:rPr>
    </w:lvl>
    <w:lvl w:ilvl="1" w:tplc="A6CA2C5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BEA5E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6D2BE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6001DD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66ED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3ED9E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B7E496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0B8A5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69831F79"/>
    <w:multiLevelType w:val="hybridMultilevel"/>
    <w:tmpl w:val="59A2F3DA"/>
    <w:lvl w:ilvl="0" w:tplc="AB52E782">
      <w:start w:val="1"/>
      <w:numFmt w:val="bullet"/>
      <w:lvlText w:val="−"/>
      <w:lvlJc w:val="left"/>
      <w:pPr>
        <w:ind w:left="1790" w:hanging="360"/>
      </w:pPr>
      <w:rPr>
        <w:rFonts w:ascii="Times New Roman" w:hAnsi="Times New Roman"/>
      </w:rPr>
    </w:lvl>
    <w:lvl w:ilvl="1" w:tplc="2758AC9E">
      <w:start w:val="1"/>
      <w:numFmt w:val="bullet"/>
      <w:lvlText w:val="o"/>
      <w:lvlJc w:val="left"/>
      <w:pPr>
        <w:ind w:left="2510" w:hanging="360"/>
      </w:pPr>
      <w:rPr>
        <w:rFonts w:ascii="Courier New" w:hAnsi="Courier New"/>
      </w:rPr>
    </w:lvl>
    <w:lvl w:ilvl="2" w:tplc="C00295DC">
      <w:start w:val="1"/>
      <w:numFmt w:val="bullet"/>
      <w:lvlText w:val=""/>
      <w:lvlJc w:val="left"/>
      <w:pPr>
        <w:ind w:left="3230" w:hanging="360"/>
      </w:pPr>
      <w:rPr>
        <w:rFonts w:ascii="Wingdings" w:hAnsi="Wingdings"/>
      </w:rPr>
    </w:lvl>
    <w:lvl w:ilvl="3" w:tplc="80E089B0">
      <w:start w:val="1"/>
      <w:numFmt w:val="bullet"/>
      <w:lvlText w:val=""/>
      <w:lvlJc w:val="left"/>
      <w:pPr>
        <w:ind w:left="3950" w:hanging="360"/>
      </w:pPr>
      <w:rPr>
        <w:rFonts w:ascii="Symbol" w:hAnsi="Symbol"/>
      </w:rPr>
    </w:lvl>
    <w:lvl w:ilvl="4" w:tplc="C824AA9A">
      <w:start w:val="1"/>
      <w:numFmt w:val="bullet"/>
      <w:lvlText w:val="o"/>
      <w:lvlJc w:val="left"/>
      <w:pPr>
        <w:ind w:left="4670" w:hanging="360"/>
      </w:pPr>
      <w:rPr>
        <w:rFonts w:ascii="Courier New" w:hAnsi="Courier New"/>
      </w:rPr>
    </w:lvl>
    <w:lvl w:ilvl="5" w:tplc="766CA2C2">
      <w:start w:val="1"/>
      <w:numFmt w:val="bullet"/>
      <w:lvlText w:val=""/>
      <w:lvlJc w:val="left"/>
      <w:pPr>
        <w:ind w:left="5390" w:hanging="360"/>
      </w:pPr>
      <w:rPr>
        <w:rFonts w:ascii="Wingdings" w:hAnsi="Wingdings"/>
      </w:rPr>
    </w:lvl>
    <w:lvl w:ilvl="6" w:tplc="5770C91C">
      <w:start w:val="1"/>
      <w:numFmt w:val="bullet"/>
      <w:lvlText w:val=""/>
      <w:lvlJc w:val="left"/>
      <w:pPr>
        <w:ind w:left="6110" w:hanging="360"/>
      </w:pPr>
      <w:rPr>
        <w:rFonts w:ascii="Symbol" w:hAnsi="Symbol"/>
      </w:rPr>
    </w:lvl>
    <w:lvl w:ilvl="7" w:tplc="E72AF3EC">
      <w:start w:val="1"/>
      <w:numFmt w:val="bullet"/>
      <w:lvlText w:val="o"/>
      <w:lvlJc w:val="left"/>
      <w:pPr>
        <w:ind w:left="6830" w:hanging="360"/>
      </w:pPr>
      <w:rPr>
        <w:rFonts w:ascii="Courier New" w:hAnsi="Courier New"/>
      </w:rPr>
    </w:lvl>
    <w:lvl w:ilvl="8" w:tplc="4ACA8D58">
      <w:start w:val="1"/>
      <w:numFmt w:val="bullet"/>
      <w:lvlText w:val=""/>
      <w:lvlJc w:val="left"/>
      <w:pPr>
        <w:ind w:left="7550" w:hanging="360"/>
      </w:pPr>
      <w:rPr>
        <w:rFonts w:ascii="Wingdings" w:hAnsi="Wingdings"/>
      </w:rPr>
    </w:lvl>
  </w:abstractNum>
  <w:abstractNum w:abstractNumId="32" w15:restartNumberingAfterBreak="0">
    <w:nsid w:val="79B56CD1"/>
    <w:multiLevelType w:val="multilevel"/>
    <w:tmpl w:val="50BCCA0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num w:numId="1">
    <w:abstractNumId w:val="29"/>
  </w:num>
  <w:num w:numId="2">
    <w:abstractNumId w:val="21"/>
  </w:num>
  <w:num w:numId="3">
    <w:abstractNumId w:val="10"/>
  </w:num>
  <w:num w:numId="4">
    <w:abstractNumId w:val="30"/>
  </w:num>
  <w:num w:numId="5">
    <w:abstractNumId w:val="26"/>
  </w:num>
  <w:num w:numId="6">
    <w:abstractNumId w:val="24"/>
  </w:num>
  <w:num w:numId="7">
    <w:abstractNumId w:val="16"/>
  </w:num>
  <w:num w:numId="8">
    <w:abstractNumId w:val="22"/>
  </w:num>
  <w:num w:numId="9">
    <w:abstractNumId w:val="7"/>
  </w:num>
  <w:num w:numId="10">
    <w:abstractNumId w:val="13"/>
  </w:num>
  <w:num w:numId="11">
    <w:abstractNumId w:val="11"/>
  </w:num>
  <w:num w:numId="12">
    <w:abstractNumId w:val="14"/>
  </w:num>
  <w:num w:numId="13">
    <w:abstractNumId w:val="17"/>
  </w:num>
  <w:num w:numId="14">
    <w:abstractNumId w:val="15"/>
  </w:num>
  <w:num w:numId="15">
    <w:abstractNumId w:val="19"/>
  </w:num>
  <w:num w:numId="16">
    <w:abstractNumId w:val="28"/>
  </w:num>
  <w:num w:numId="17">
    <w:abstractNumId w:val="5"/>
  </w:num>
  <w:num w:numId="18">
    <w:abstractNumId w:val="0"/>
  </w:num>
  <w:num w:numId="19">
    <w:abstractNumId w:val="3"/>
  </w:num>
  <w:num w:numId="20">
    <w:abstractNumId w:val="18"/>
  </w:num>
  <w:num w:numId="21">
    <w:abstractNumId w:val="4"/>
  </w:num>
  <w:num w:numId="22">
    <w:abstractNumId w:val="6"/>
  </w:num>
  <w:num w:numId="23">
    <w:abstractNumId w:val="27"/>
  </w:num>
  <w:num w:numId="24">
    <w:abstractNumId w:val="1"/>
  </w:num>
  <w:num w:numId="25">
    <w:abstractNumId w:val="8"/>
  </w:num>
  <w:num w:numId="26">
    <w:abstractNumId w:val="32"/>
  </w:num>
  <w:num w:numId="27">
    <w:abstractNumId w:val="20"/>
  </w:num>
  <w:num w:numId="28">
    <w:abstractNumId w:val="23"/>
  </w:num>
  <w:num w:numId="29">
    <w:abstractNumId w:val="25"/>
  </w:num>
  <w:num w:numId="30">
    <w:abstractNumId w:val="12"/>
  </w:num>
  <w:num w:numId="31">
    <w:abstractNumId w:val="31"/>
  </w:num>
  <w:num w:numId="32">
    <w:abstractNumId w:val="9"/>
  </w:num>
  <w:num w:numId="33">
    <w:abstractNumId w:val="2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27"/>
    <w:rsid w:val="0008146A"/>
    <w:rsid w:val="000C0327"/>
    <w:rsid w:val="00103365"/>
    <w:rsid w:val="00123CB1"/>
    <w:rsid w:val="00143796"/>
    <w:rsid w:val="00150E4F"/>
    <w:rsid w:val="00153D92"/>
    <w:rsid w:val="001677FB"/>
    <w:rsid w:val="00192226"/>
    <w:rsid w:val="001A4A7C"/>
    <w:rsid w:val="001F470C"/>
    <w:rsid w:val="0021371D"/>
    <w:rsid w:val="00225CA0"/>
    <w:rsid w:val="00235D1F"/>
    <w:rsid w:val="00241ABA"/>
    <w:rsid w:val="002745C1"/>
    <w:rsid w:val="002B7C0E"/>
    <w:rsid w:val="002C329B"/>
    <w:rsid w:val="00312111"/>
    <w:rsid w:val="00327CA4"/>
    <w:rsid w:val="003516C7"/>
    <w:rsid w:val="00382719"/>
    <w:rsid w:val="003D553C"/>
    <w:rsid w:val="003D5F95"/>
    <w:rsid w:val="0044355D"/>
    <w:rsid w:val="004443C8"/>
    <w:rsid w:val="00446FDE"/>
    <w:rsid w:val="004604F2"/>
    <w:rsid w:val="00462DD0"/>
    <w:rsid w:val="00466B76"/>
    <w:rsid w:val="00480CEF"/>
    <w:rsid w:val="00482ECA"/>
    <w:rsid w:val="004A60E1"/>
    <w:rsid w:val="004C343F"/>
    <w:rsid w:val="004C6482"/>
    <w:rsid w:val="004E7493"/>
    <w:rsid w:val="005B7981"/>
    <w:rsid w:val="005C5068"/>
    <w:rsid w:val="005D57BA"/>
    <w:rsid w:val="006713EF"/>
    <w:rsid w:val="00757ADC"/>
    <w:rsid w:val="00777957"/>
    <w:rsid w:val="00785218"/>
    <w:rsid w:val="007B6F0D"/>
    <w:rsid w:val="007D6B81"/>
    <w:rsid w:val="007F72F7"/>
    <w:rsid w:val="007F73CA"/>
    <w:rsid w:val="00840D7E"/>
    <w:rsid w:val="00855FE5"/>
    <w:rsid w:val="008B5234"/>
    <w:rsid w:val="008B5791"/>
    <w:rsid w:val="00903E0E"/>
    <w:rsid w:val="00920832"/>
    <w:rsid w:val="009319B0"/>
    <w:rsid w:val="00957105"/>
    <w:rsid w:val="009661A0"/>
    <w:rsid w:val="00991C40"/>
    <w:rsid w:val="009A0406"/>
    <w:rsid w:val="009E041E"/>
    <w:rsid w:val="009F5D55"/>
    <w:rsid w:val="00A16D6C"/>
    <w:rsid w:val="00A437EF"/>
    <w:rsid w:val="00A54486"/>
    <w:rsid w:val="00A769F1"/>
    <w:rsid w:val="00A77C12"/>
    <w:rsid w:val="00A93B45"/>
    <w:rsid w:val="00AD7B16"/>
    <w:rsid w:val="00B61BAA"/>
    <w:rsid w:val="00B7212B"/>
    <w:rsid w:val="00B92E5F"/>
    <w:rsid w:val="00BA3498"/>
    <w:rsid w:val="00BC1746"/>
    <w:rsid w:val="00C433B1"/>
    <w:rsid w:val="00C9338F"/>
    <w:rsid w:val="00E33DAD"/>
    <w:rsid w:val="00E55854"/>
    <w:rsid w:val="00F22CF6"/>
    <w:rsid w:val="00F3207D"/>
    <w:rsid w:val="00F6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61CB0"/>
  <w15:docId w15:val="{8040F0A8-AEF7-4E96-91B3-8BC378842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zh-CN"/>
    </w:rPr>
  </w:style>
  <w:style w:type="paragraph" w:styleId="10">
    <w:name w:val="heading 1"/>
    <w:basedOn w:val="a"/>
    <w:next w:val="a"/>
    <w:link w:val="11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  <w:rPr>
      <w:lang w:eastAsia="zh-CN"/>
    </w:r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link w:val="a9"/>
    <w:uiPriority w:val="11"/>
    <w:qFormat/>
    <w:pPr>
      <w:spacing w:before="200" w:after="200"/>
    </w:pPr>
    <w:rPr>
      <w:sz w:val="24"/>
      <w:szCs w:val="24"/>
      <w:lang w:eastAsia="zh-CN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  <w:lang w:eastAsia="zh-CN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 w:eastAsia="zh-CN"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  <w:lang w:eastAsia="zh-CN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link w:val="af3"/>
    <w:uiPriority w:val="99"/>
    <w:semiHidden/>
    <w:unhideWhenUsed/>
    <w:pPr>
      <w:spacing w:after="40"/>
    </w:pPr>
    <w:rPr>
      <w:sz w:val="18"/>
      <w:lang w:eastAsia="zh-CN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  <w:rPr>
      <w:lang w:eastAsia="zh-CN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uiPriority w:val="39"/>
    <w:unhideWhenUsed/>
    <w:pPr>
      <w:spacing w:after="57"/>
    </w:pPr>
    <w:rPr>
      <w:lang w:eastAsia="zh-CN"/>
    </w:rPr>
  </w:style>
  <w:style w:type="paragraph" w:styleId="24">
    <w:name w:val="toc 2"/>
    <w:uiPriority w:val="39"/>
    <w:unhideWhenUsed/>
    <w:pPr>
      <w:spacing w:after="57"/>
      <w:ind w:left="283"/>
    </w:pPr>
    <w:rPr>
      <w:lang w:eastAsia="zh-CN"/>
    </w:rPr>
  </w:style>
  <w:style w:type="paragraph" w:styleId="32">
    <w:name w:val="toc 3"/>
    <w:uiPriority w:val="39"/>
    <w:unhideWhenUsed/>
    <w:pPr>
      <w:spacing w:after="57"/>
      <w:ind w:left="567"/>
    </w:pPr>
    <w:rPr>
      <w:lang w:eastAsia="zh-CN"/>
    </w:rPr>
  </w:style>
  <w:style w:type="paragraph" w:styleId="42">
    <w:name w:val="toc 4"/>
    <w:uiPriority w:val="39"/>
    <w:unhideWhenUsed/>
    <w:pPr>
      <w:spacing w:after="57"/>
      <w:ind w:left="850"/>
    </w:pPr>
    <w:rPr>
      <w:lang w:eastAsia="zh-CN"/>
    </w:rPr>
  </w:style>
  <w:style w:type="paragraph" w:styleId="52">
    <w:name w:val="toc 5"/>
    <w:uiPriority w:val="39"/>
    <w:unhideWhenUsed/>
    <w:pPr>
      <w:spacing w:after="57"/>
      <w:ind w:left="1134"/>
    </w:pPr>
    <w:rPr>
      <w:lang w:eastAsia="zh-CN"/>
    </w:rPr>
  </w:style>
  <w:style w:type="paragraph" w:styleId="61">
    <w:name w:val="toc 6"/>
    <w:uiPriority w:val="39"/>
    <w:unhideWhenUsed/>
    <w:pPr>
      <w:spacing w:after="57"/>
      <w:ind w:left="1417"/>
    </w:pPr>
    <w:rPr>
      <w:lang w:eastAsia="zh-CN"/>
    </w:rPr>
  </w:style>
  <w:style w:type="paragraph" w:styleId="71">
    <w:name w:val="toc 7"/>
    <w:uiPriority w:val="39"/>
    <w:unhideWhenUsed/>
    <w:pPr>
      <w:spacing w:after="57"/>
      <w:ind w:left="1701"/>
    </w:pPr>
    <w:rPr>
      <w:lang w:eastAsia="zh-CN"/>
    </w:rPr>
  </w:style>
  <w:style w:type="paragraph" w:styleId="81">
    <w:name w:val="toc 8"/>
    <w:uiPriority w:val="39"/>
    <w:unhideWhenUsed/>
    <w:pPr>
      <w:spacing w:after="57"/>
      <w:ind w:left="1984"/>
    </w:pPr>
    <w:rPr>
      <w:lang w:eastAsia="zh-CN"/>
    </w:rPr>
  </w:style>
  <w:style w:type="paragraph" w:styleId="91">
    <w:name w:val="toc 9"/>
    <w:uiPriority w:val="39"/>
    <w:unhideWhenUsed/>
    <w:pPr>
      <w:spacing w:after="57"/>
      <w:ind w:left="2268"/>
    </w:pPr>
    <w:rPr>
      <w:lang w:eastAsia="zh-CN"/>
    </w:r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uiPriority w:val="99"/>
    <w:unhideWhenUsed/>
    <w:rPr>
      <w:lang w:eastAsia="zh-CN"/>
    </w:rPr>
  </w:style>
  <w:style w:type="character" w:customStyle="1" w:styleId="WW8Num1z0">
    <w:name w:val="WW8Num1z0"/>
    <w:rPr>
      <w:rFonts w:ascii="Times New Roman" w:hAnsi="Times New Roman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Times New Roman" w:hAnsi="Times New Roman"/>
      <w:sz w:val="24"/>
      <w:szCs w:val="24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Times New Roman" w:hAnsi="Times New Roman"/>
      <w:sz w:val="24"/>
      <w:szCs w:val="24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Times New Roman" w:hAnsi="Times New Roman"/>
      <w:sz w:val="24"/>
      <w:szCs w:val="24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/>
      <w:sz w:val="24"/>
      <w:szCs w:val="24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Times New Roman" w:hAnsi="Times New Roman"/>
      <w:sz w:val="24"/>
      <w:szCs w:val="24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/>
      <w:sz w:val="24"/>
      <w:szCs w:val="24"/>
    </w:rPr>
  </w:style>
  <w:style w:type="character" w:customStyle="1" w:styleId="WW8Num22z1">
    <w:name w:val="WW8Num22z1"/>
    <w:rPr>
      <w:rFonts w:ascii="Courier New" w:hAnsi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Times New Roman" w:hAnsi="Times New Roman"/>
      <w:sz w:val="24"/>
      <w:szCs w:val="24"/>
    </w:rPr>
  </w:style>
  <w:style w:type="character" w:customStyle="1" w:styleId="WW8Num24z1">
    <w:name w:val="WW8Num24z1"/>
    <w:rPr>
      <w:rFonts w:ascii="Courier New" w:hAnsi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Symbol" w:hAnsi="Symbol"/>
      <w:sz w:val="24"/>
      <w:szCs w:val="24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0z0">
    <w:name w:val="WW8Num30z0"/>
    <w:rPr>
      <w:rFonts w:ascii="Times New Roman" w:hAnsi="Times New Roman"/>
      <w:sz w:val="24"/>
      <w:szCs w:val="26"/>
    </w:rPr>
  </w:style>
  <w:style w:type="character" w:customStyle="1" w:styleId="WW8Num30z1">
    <w:name w:val="WW8Num30z1"/>
    <w:rPr>
      <w:rFonts w:ascii="Courier New" w:hAnsi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  <w:sz w:val="24"/>
      <w:szCs w:val="24"/>
    </w:rPr>
  </w:style>
  <w:style w:type="character" w:customStyle="1" w:styleId="WW8Num31z1">
    <w:name w:val="WW8Num31z1"/>
    <w:rPr>
      <w:rFonts w:ascii="Courier New" w:hAnsi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rFonts w:ascii="Times New Roman" w:hAnsi="Times New Roman"/>
      <w:sz w:val="24"/>
      <w:szCs w:val="24"/>
    </w:rPr>
  </w:style>
  <w:style w:type="character" w:customStyle="1" w:styleId="WW8Num33z1">
    <w:name w:val="WW8Num33z1"/>
    <w:rPr>
      <w:rFonts w:ascii="Courier New" w:hAnsi="Courier New"/>
    </w:rPr>
  </w:style>
  <w:style w:type="character" w:customStyle="1" w:styleId="WW8Num33z2">
    <w:name w:val="WW8Num33z2"/>
    <w:rPr>
      <w:rFonts w:ascii="Wingdings" w:hAnsi="Wingdings"/>
    </w:rPr>
  </w:style>
  <w:style w:type="character" w:customStyle="1" w:styleId="WW8Num33z3">
    <w:name w:val="WW8Num33z3"/>
    <w:rPr>
      <w:rFonts w:ascii="Symbol" w:hAnsi="Symbol"/>
    </w:rPr>
  </w:style>
  <w:style w:type="character" w:customStyle="1" w:styleId="WW8Num34z0">
    <w:name w:val="WW8Num34z0"/>
    <w:rPr>
      <w:rFonts w:ascii="Times New Roman" w:hAnsi="Times New Roman"/>
      <w:sz w:val="24"/>
      <w:szCs w:val="24"/>
    </w:rPr>
  </w:style>
  <w:style w:type="character" w:customStyle="1" w:styleId="WW8Num34z1">
    <w:name w:val="WW8Num34z1"/>
    <w:rPr>
      <w:rFonts w:ascii="Courier New" w:hAnsi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5z0">
    <w:name w:val="WW8Num35z0"/>
    <w:rPr>
      <w:rFonts w:ascii="Times New Roman" w:hAnsi="Times New Roman"/>
      <w:sz w:val="24"/>
      <w:szCs w:val="24"/>
    </w:rPr>
  </w:style>
  <w:style w:type="character" w:customStyle="1" w:styleId="WW8Num35z1">
    <w:name w:val="WW8Num35z1"/>
    <w:rPr>
      <w:rFonts w:ascii="Courier New" w:hAnsi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6z0">
    <w:name w:val="WW8Num36z0"/>
    <w:rPr>
      <w:rFonts w:ascii="Times New Roman" w:hAnsi="Times New Roman"/>
      <w:sz w:val="24"/>
      <w:szCs w:val="24"/>
    </w:rPr>
  </w:style>
  <w:style w:type="character" w:customStyle="1" w:styleId="WW8Num36z1">
    <w:name w:val="WW8Num36z1"/>
    <w:rPr>
      <w:rFonts w:ascii="Courier New" w:hAnsi="Courier New"/>
    </w:rPr>
  </w:style>
  <w:style w:type="character" w:customStyle="1" w:styleId="WW8Num36z2">
    <w:name w:val="WW8Num36z2"/>
    <w:rPr>
      <w:rFonts w:ascii="Wingdings" w:hAnsi="Wingdings"/>
    </w:rPr>
  </w:style>
  <w:style w:type="character" w:customStyle="1" w:styleId="WW8Num36z3">
    <w:name w:val="WW8Num36z3"/>
    <w:rPr>
      <w:rFonts w:ascii="Symbol" w:hAnsi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/>
      <w:sz w:val="16"/>
      <w:szCs w:val="16"/>
    </w:rPr>
  </w:style>
  <w:style w:type="character" w:customStyle="1" w:styleId="afc">
    <w:name w:val="Верхний колонтитул Знак"/>
    <w:basedOn w:val="15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</w:style>
  <w:style w:type="paragraph" w:customStyle="1" w:styleId="17">
    <w:name w:val="Название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</w:style>
  <w:style w:type="paragraph" w:styleId="aff2">
    <w:name w:val="Body Text Indent"/>
    <w:basedOn w:val="a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0"/>
    <w:pPr>
      <w:spacing w:after="160" w:line="240" w:lineRule="exact"/>
      <w:jc w:val="both"/>
    </w:pPr>
    <w:rPr>
      <w:rFonts w:ascii="Verdana" w:hAnsi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9">
    <w:name w:val="Абзац списка1"/>
    <w:basedOn w:val="a"/>
    <w:pPr>
      <w:ind w:left="720"/>
    </w:pPr>
  </w:style>
  <w:style w:type="paragraph" w:styleId="aff8">
    <w:name w:val="Normal (Web)"/>
    <w:basedOn w:val="a"/>
    <w:pPr>
      <w:spacing w:before="100" w:after="100"/>
    </w:pPr>
    <w:rPr>
      <w:sz w:val="24"/>
      <w:szCs w:val="24"/>
    </w:rPr>
  </w:style>
  <w:style w:type="paragraph" w:customStyle="1" w:styleId="1a">
    <w:name w:val="Текст примечания1"/>
    <w:basedOn w:val="a"/>
  </w:style>
  <w:style w:type="paragraph" w:styleId="aff9">
    <w:name w:val="annotation subject"/>
    <w:basedOn w:val="1a"/>
    <w:next w:val="1a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semiHidden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semiHidden/>
    <w:rPr>
      <w:sz w:val="16"/>
      <w:szCs w:val="16"/>
    </w:rPr>
  </w:style>
  <w:style w:type="paragraph" w:styleId="affe">
    <w:name w:val="annotation text"/>
    <w:basedOn w:val="a"/>
    <w:link w:val="1b"/>
    <w:semiHidden/>
  </w:style>
  <w:style w:type="character" w:customStyle="1" w:styleId="1b">
    <w:name w:val="Текст примечания Знак1"/>
    <w:link w:val="affe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rPr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thelp.ru/text/GOST2111095SPDSPravilavyp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24</Pages>
  <Words>8365</Words>
  <Characters>47686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Старостин Дмитрий Валентинович</cp:lastModifiedBy>
  <cp:revision>43</cp:revision>
  <cp:lastPrinted>2022-10-07T12:39:00Z</cp:lastPrinted>
  <dcterms:created xsi:type="dcterms:W3CDTF">2022-04-05T07:42:00Z</dcterms:created>
  <dcterms:modified xsi:type="dcterms:W3CDTF">2022-10-07T12:43:00Z</dcterms:modified>
</cp:coreProperties>
</file>